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20" w:lineRule="exact"/>
        <w:jc w:val="center"/>
        <w:rPr>
          <w:rFonts w:ascii="隶书" w:hAnsi="宋体" w:eastAsia="隶书"/>
          <w:b/>
          <w:bCs/>
          <w:sz w:val="44"/>
          <w:szCs w:val="52"/>
        </w:rPr>
      </w:pPr>
    </w:p>
    <w:p>
      <w:pPr>
        <w:spacing w:after="156" w:afterLines="50" w:line="520" w:lineRule="exact"/>
        <w:jc w:val="center"/>
        <w:rPr>
          <w:rFonts w:ascii="隶书" w:hAnsi="宋体" w:eastAsia="隶书"/>
          <w:b/>
          <w:bCs/>
          <w:sz w:val="44"/>
          <w:szCs w:val="52"/>
        </w:rPr>
      </w:pPr>
      <w:r>
        <w:rPr>
          <w:rFonts w:hint="eastAsia" w:ascii="隶书" w:hAnsi="宋体" w:eastAsia="隶书"/>
          <w:b/>
          <w:bCs/>
          <w:sz w:val="44"/>
          <w:szCs w:val="52"/>
        </w:rPr>
        <w:t>荆州机场除尘地毯</w:t>
      </w:r>
      <w:r>
        <w:rPr>
          <w:rFonts w:hint="eastAsia" w:ascii="隶书" w:hAnsi="宋体" w:eastAsia="隶书"/>
          <w:b/>
          <w:bCs/>
          <w:sz w:val="44"/>
          <w:szCs w:val="52"/>
          <w:lang w:val="en-US" w:eastAsia="zh-CN"/>
        </w:rPr>
        <w:t>采购</w:t>
      </w:r>
      <w:r>
        <w:rPr>
          <w:rFonts w:hint="eastAsia" w:ascii="隶书" w:hAnsi="宋体" w:eastAsia="隶书"/>
          <w:b/>
          <w:bCs/>
          <w:sz w:val="44"/>
          <w:szCs w:val="52"/>
        </w:rPr>
        <w:t>项目</w:t>
      </w:r>
    </w:p>
    <w:p>
      <w:pPr>
        <w:spacing w:after="156" w:afterLines="50" w:line="480" w:lineRule="auto"/>
        <w:jc w:val="center"/>
        <w:rPr>
          <w:rFonts w:ascii="隶书" w:hAnsi="宋体" w:eastAsia="隶书"/>
          <w:b/>
          <w:spacing w:val="24"/>
          <w:sz w:val="84"/>
        </w:rPr>
      </w:pPr>
    </w:p>
    <w:p>
      <w:pPr>
        <w:spacing w:after="156" w:afterLines="50" w:line="1020" w:lineRule="exact"/>
        <w:jc w:val="center"/>
        <w:rPr>
          <w:rFonts w:ascii="隶书" w:hAnsi="宋体" w:eastAsia="隶书"/>
          <w:b/>
          <w:spacing w:val="24"/>
          <w:sz w:val="72"/>
        </w:rPr>
      </w:pPr>
      <w:r>
        <w:rPr>
          <w:rFonts w:hint="eastAsia" w:ascii="隶书" w:hAnsi="宋体" w:eastAsia="隶书"/>
          <w:b/>
          <w:spacing w:val="24"/>
          <w:sz w:val="72"/>
        </w:rPr>
        <w:t>询</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价</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文</w:t>
      </w:r>
    </w:p>
    <w:p>
      <w:pPr>
        <w:spacing w:line="1020" w:lineRule="exact"/>
        <w:jc w:val="center"/>
        <w:textAlignment w:val="baseline"/>
        <w:rPr>
          <w:rFonts w:ascii="隶书" w:eastAsia="隶书"/>
          <w:b/>
          <w:spacing w:val="24"/>
          <w:sz w:val="72"/>
        </w:rPr>
      </w:pPr>
      <w:r>
        <w:rPr>
          <w:rFonts w:hint="eastAsia" w:ascii="隶书" w:hAnsi="宋体" w:eastAsia="隶书"/>
          <w:b/>
          <w:spacing w:val="24"/>
          <w:sz w:val="72"/>
        </w:rPr>
        <w:t>件</w:t>
      </w:r>
    </w:p>
    <w:p>
      <w:pPr>
        <w:jc w:val="center"/>
        <w:rPr>
          <w:sz w:val="44"/>
        </w:rPr>
      </w:pPr>
    </w:p>
    <w:p>
      <w:pPr>
        <w:jc w:val="center"/>
        <w:rPr>
          <w:sz w:val="44"/>
        </w:rPr>
      </w:pPr>
    </w:p>
    <w:p>
      <w:pPr>
        <w:jc w:val="center"/>
        <w:rPr>
          <w:sz w:val="44"/>
        </w:rPr>
      </w:pPr>
    </w:p>
    <w:p>
      <w:pPr>
        <w:spacing w:line="680" w:lineRule="exact"/>
        <w:rPr>
          <w:rFonts w:ascii="黑体" w:hAnsi="宋体" w:eastAsia="黑体"/>
          <w:color w:val="FF0000"/>
          <w:sz w:val="30"/>
          <w:szCs w:val="30"/>
        </w:rPr>
      </w:pPr>
      <w:r>
        <w:rPr>
          <w:rFonts w:hint="eastAsia" w:ascii="隶书" w:hAnsi="宋体" w:eastAsia="隶书"/>
          <w:b/>
          <w:color w:val="FF0000"/>
          <w:sz w:val="36"/>
          <w:szCs w:val="36"/>
        </w:rPr>
        <w:t xml:space="preserve">         </w:t>
      </w:r>
      <w:r>
        <w:rPr>
          <w:rFonts w:hint="eastAsia" w:ascii="黑体" w:hAnsi="宋体" w:eastAsia="黑体"/>
          <w:sz w:val="30"/>
          <w:szCs w:val="30"/>
        </w:rPr>
        <w:t xml:space="preserve">    </w:t>
      </w:r>
      <w:r>
        <w:rPr>
          <w:rFonts w:hint="eastAsia" w:ascii="黑体" w:hAnsi="宋体" w:eastAsia="黑体"/>
          <w:color w:val="FF0000"/>
          <w:sz w:val="30"/>
          <w:szCs w:val="30"/>
        </w:rPr>
        <w:t xml:space="preserve"> </w:t>
      </w:r>
    </w:p>
    <w:p>
      <w:pPr>
        <w:spacing w:line="680" w:lineRule="exact"/>
        <w:rPr>
          <w:rFonts w:ascii="黑体" w:hAnsi="宋体" w:eastAsia="黑体"/>
          <w:sz w:val="30"/>
          <w:szCs w:val="30"/>
        </w:rPr>
      </w:pPr>
      <w:r>
        <w:rPr>
          <w:rFonts w:hint="eastAsia" w:ascii="黑体" w:hAnsi="宋体" w:eastAsia="黑体"/>
          <w:sz w:val="30"/>
          <w:szCs w:val="30"/>
        </w:rPr>
        <w:t xml:space="preserve">           采购方式：询价</w:t>
      </w:r>
    </w:p>
    <w:p>
      <w:pPr>
        <w:spacing w:line="680" w:lineRule="exact"/>
        <w:rPr>
          <w:rFonts w:ascii="黑体" w:hAnsi="宋体" w:eastAsia="黑体"/>
          <w:sz w:val="30"/>
          <w:szCs w:val="30"/>
        </w:rPr>
      </w:pPr>
      <w:r>
        <w:rPr>
          <w:rFonts w:hint="eastAsia" w:ascii="黑体" w:hAnsi="宋体" w:eastAsia="黑体"/>
          <w:sz w:val="30"/>
          <w:szCs w:val="30"/>
        </w:rPr>
        <w:t xml:space="preserve">           采购人：荆州机场建设管理有限公司</w:t>
      </w:r>
    </w:p>
    <w:p>
      <w:pPr>
        <w:spacing w:line="800" w:lineRule="exact"/>
        <w:jc w:val="center"/>
      </w:pPr>
      <w:r>
        <w:rPr>
          <w:rFonts w:hint="eastAsia" w:ascii="黑体" w:hAnsi="宋体" w:eastAsia="黑体"/>
          <w:bCs/>
          <w:sz w:val="30"/>
          <w:szCs w:val="30"/>
        </w:rPr>
        <w:t>二零二壹年肆月</w:t>
      </w:r>
    </w:p>
    <w:p/>
    <w:p/>
    <w:p/>
    <w:p/>
    <w:p/>
    <w:p>
      <w:pPr>
        <w:keepNext/>
        <w:keepLines/>
        <w:numPr>
          <w:ilvl w:val="0"/>
          <w:numId w:val="1"/>
        </w:numPr>
        <w:spacing w:before="156" w:beforeLines="50" w:after="156" w:afterLines="50" w:line="360" w:lineRule="auto"/>
        <w:jc w:val="center"/>
        <w:outlineLvl w:val="0"/>
        <w:rPr>
          <w:rFonts w:hAnsi="宋体"/>
          <w:b/>
          <w:sz w:val="36"/>
        </w:rPr>
        <w:sectPr>
          <w:pgSz w:w="11906" w:h="16838"/>
          <w:pgMar w:top="1440" w:right="1800" w:bottom="1440" w:left="1800" w:header="851" w:footer="992" w:gutter="0"/>
          <w:cols w:space="720" w:num="1"/>
          <w:docGrid w:type="lines" w:linePitch="312" w:charSpace="0"/>
        </w:sectPr>
      </w:pPr>
      <w:bookmarkStart w:id="0" w:name="_Toc154978887"/>
      <w:bookmarkStart w:id="1" w:name="_Toc218276359"/>
    </w:p>
    <w:p>
      <w:pPr>
        <w:keepNext/>
        <w:keepLines/>
        <w:numPr>
          <w:ilvl w:val="0"/>
          <w:numId w:val="1"/>
        </w:numPr>
        <w:spacing w:before="156" w:beforeLines="50" w:after="156" w:afterLines="50" w:line="360" w:lineRule="auto"/>
        <w:jc w:val="center"/>
        <w:outlineLvl w:val="0"/>
        <w:rPr>
          <w:rFonts w:hAnsi="宋体"/>
          <w:b/>
          <w:sz w:val="36"/>
        </w:rPr>
        <w:sectPr>
          <w:pgSz w:w="11906" w:h="16838"/>
          <w:pgMar w:top="1440" w:right="1800" w:bottom="1440" w:left="1800" w:header="851" w:footer="992" w:gutter="0"/>
          <w:cols w:space="720" w:num="1"/>
          <w:docGrid w:type="lines" w:linePitch="312" w:charSpace="0"/>
        </w:sectPr>
      </w:pPr>
    </w:p>
    <w:p>
      <w:pPr>
        <w:keepNext/>
        <w:keepLines/>
        <w:numPr>
          <w:ilvl w:val="0"/>
          <w:numId w:val="1"/>
        </w:numPr>
        <w:spacing w:before="156" w:beforeLines="50" w:after="156" w:afterLines="50" w:line="360" w:lineRule="auto"/>
        <w:jc w:val="center"/>
        <w:outlineLvl w:val="0"/>
        <w:rPr>
          <w:rFonts w:hAnsi="宋体"/>
          <w:b/>
          <w:sz w:val="36"/>
        </w:rPr>
      </w:pPr>
      <w:r>
        <w:rPr>
          <w:rFonts w:hAnsi="宋体"/>
          <w:b/>
          <w:sz w:val="36"/>
        </w:rPr>
        <w:t>邀请</w:t>
      </w:r>
      <w:bookmarkEnd w:id="0"/>
      <w:bookmarkEnd w:id="1"/>
    </w:p>
    <w:p>
      <w:pPr>
        <w:spacing w:after="156" w:afterLines="50" w:line="520" w:lineRule="exact"/>
        <w:ind w:firstLine="480" w:firstLineChars="200"/>
        <w:jc w:val="left"/>
        <w:rPr>
          <w:rFonts w:ascii="宋体" w:hAnsi="宋体"/>
          <w:bCs/>
          <w:sz w:val="24"/>
          <w:szCs w:val="24"/>
        </w:rPr>
      </w:pPr>
      <w:r>
        <w:rPr>
          <w:rFonts w:hint="eastAsia" w:hAnsi="宋体"/>
          <w:sz w:val="24"/>
          <w:szCs w:val="24"/>
        </w:rPr>
        <w:t>为提升</w:t>
      </w:r>
      <w:r>
        <w:rPr>
          <w:rFonts w:hint="eastAsia" w:hAnsi="宋体"/>
          <w:sz w:val="24"/>
          <w:szCs w:val="24"/>
          <w:lang w:val="en-US" w:eastAsia="zh-CN"/>
        </w:rPr>
        <w:t>荆州沙市机场航站楼形象及旅客乘机感受，给旅客营造温馨舒适的候机体验，</w:t>
      </w:r>
      <w:r>
        <w:rPr>
          <w:rFonts w:hint="eastAsia" w:hAnsi="宋体"/>
          <w:sz w:val="24"/>
          <w:szCs w:val="24"/>
        </w:rPr>
        <w:t>荆州机场建设管理有限公司现对机场除尘地毯</w:t>
      </w:r>
      <w:r>
        <w:rPr>
          <w:rFonts w:hAnsi="宋体"/>
          <w:sz w:val="24"/>
          <w:szCs w:val="24"/>
        </w:rPr>
        <w:t>进行</w:t>
      </w:r>
      <w:r>
        <w:rPr>
          <w:rFonts w:hint="eastAsia" w:hAnsi="宋体"/>
          <w:sz w:val="24"/>
          <w:szCs w:val="24"/>
        </w:rPr>
        <w:t>询价采购</w:t>
      </w:r>
      <w:r>
        <w:rPr>
          <w:rFonts w:hAnsi="宋体"/>
          <w:sz w:val="24"/>
          <w:szCs w:val="24"/>
        </w:rPr>
        <w:t>。现</w:t>
      </w:r>
      <w:r>
        <w:rPr>
          <w:rFonts w:hint="eastAsia" w:hAnsi="宋体"/>
          <w:sz w:val="24"/>
          <w:szCs w:val="24"/>
        </w:rPr>
        <w:t>欢迎符合资格条件的服务商</w:t>
      </w:r>
      <w:r>
        <w:rPr>
          <w:rFonts w:hAnsi="宋体"/>
          <w:sz w:val="24"/>
          <w:szCs w:val="24"/>
        </w:rPr>
        <w:t>前来参加</w:t>
      </w:r>
      <w:r>
        <w:rPr>
          <w:rFonts w:hint="eastAsia" w:hAnsi="宋体"/>
          <w:sz w:val="24"/>
          <w:szCs w:val="24"/>
        </w:rPr>
        <w:t>报价</w:t>
      </w:r>
      <w:r>
        <w:rPr>
          <w:rFonts w:hAnsi="宋体"/>
          <w:sz w:val="24"/>
          <w:szCs w:val="24"/>
        </w:rPr>
        <w:t>。</w:t>
      </w:r>
    </w:p>
    <w:p>
      <w:pPr>
        <w:widowControl/>
        <w:numPr>
          <w:ilvl w:val="0"/>
          <w:numId w:val="2"/>
        </w:numPr>
        <w:tabs>
          <w:tab w:val="left" w:pos="420"/>
          <w:tab w:val="left" w:pos="540"/>
        </w:tabs>
        <w:spacing w:line="360" w:lineRule="auto"/>
        <w:ind w:right="-79"/>
        <w:jc w:val="left"/>
        <w:rPr>
          <w:rFonts w:ascii="宋体" w:hAnsi="宋体" w:cs="宋体"/>
          <w:kern w:val="0"/>
          <w:sz w:val="24"/>
        </w:rPr>
      </w:pPr>
      <w:r>
        <w:rPr>
          <w:rFonts w:hint="eastAsia" w:ascii="‘‘Times New Roman‘‘" w:hAnsi="‘‘Times New Roman‘‘" w:cs="宋体"/>
          <w:b/>
          <w:bCs/>
          <w:kern w:val="0"/>
          <w:sz w:val="24"/>
        </w:rPr>
        <w:t>采购项目名称：</w:t>
      </w:r>
      <w:r>
        <w:rPr>
          <w:rFonts w:hint="eastAsia" w:hAnsi="宋体"/>
          <w:sz w:val="24"/>
          <w:szCs w:val="24"/>
        </w:rPr>
        <w:t>荆州机场除尘地毯</w:t>
      </w:r>
      <w:r>
        <w:rPr>
          <w:rFonts w:hint="eastAsia" w:hAnsi="宋体"/>
          <w:sz w:val="24"/>
          <w:szCs w:val="24"/>
          <w:lang w:val="en-US" w:eastAsia="zh-CN"/>
        </w:rPr>
        <w:t>采购</w:t>
      </w:r>
      <w:r>
        <w:rPr>
          <w:rFonts w:hint="eastAsia" w:hAnsi="宋体"/>
          <w:sz w:val="24"/>
          <w:szCs w:val="24"/>
        </w:rPr>
        <w:t>项目</w:t>
      </w:r>
    </w:p>
    <w:p>
      <w:pPr>
        <w:widowControl/>
        <w:numPr>
          <w:ilvl w:val="0"/>
          <w:numId w:val="2"/>
        </w:numPr>
        <w:tabs>
          <w:tab w:val="left" w:pos="420"/>
          <w:tab w:val="left" w:pos="540"/>
        </w:tabs>
        <w:spacing w:line="360" w:lineRule="auto"/>
        <w:ind w:right="-79"/>
        <w:jc w:val="left"/>
        <w:rPr>
          <w:rFonts w:ascii="宋体" w:hAnsi="宋体" w:cs="宋体"/>
          <w:kern w:val="0"/>
          <w:sz w:val="24"/>
        </w:rPr>
      </w:pPr>
      <w:r>
        <w:rPr>
          <w:rFonts w:hint="eastAsia" w:ascii="‘‘Times New Roman‘‘" w:hAnsi="‘‘Times New Roman‘‘" w:cs="宋体"/>
          <w:b/>
          <w:bCs/>
          <w:kern w:val="0"/>
          <w:sz w:val="24"/>
        </w:rPr>
        <w:t>采购内容：</w:t>
      </w:r>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在航站楼一楼一二三号门及VIP门口铺设除尘地毯</w:t>
      </w:r>
    </w:p>
    <w:tbl>
      <w:tblPr>
        <w:tblStyle w:val="57"/>
        <w:tblW w:w="65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6"/>
        <w:gridCol w:w="892"/>
        <w:gridCol w:w="2732"/>
        <w:gridCol w:w="2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796" w:type="dxa"/>
            <w:vAlign w:val="center"/>
          </w:tcPr>
          <w:p>
            <w:pPr>
              <w:widowControl/>
              <w:spacing w:line="360" w:lineRule="atLeast"/>
              <w:jc w:val="center"/>
            </w:pPr>
            <w:r>
              <w:rPr>
                <w:rFonts w:hint="eastAsia" w:ascii="宋体" w:hAnsi="宋体" w:cs="宋体"/>
                <w:color w:val="444444"/>
                <w:kern w:val="0"/>
                <w:sz w:val="20"/>
              </w:rPr>
              <w:t>项目</w:t>
            </w:r>
          </w:p>
        </w:tc>
        <w:tc>
          <w:tcPr>
            <w:tcW w:w="892" w:type="dxa"/>
            <w:vAlign w:val="center"/>
          </w:tcPr>
          <w:p>
            <w:pPr>
              <w:widowControl/>
              <w:spacing w:line="360" w:lineRule="atLeast"/>
              <w:jc w:val="center"/>
            </w:pPr>
            <w:r>
              <w:rPr>
                <w:rFonts w:hint="eastAsia" w:ascii="宋体" w:hAnsi="宋体" w:cs="宋体"/>
                <w:color w:val="444444"/>
                <w:kern w:val="0"/>
                <w:sz w:val="20"/>
              </w:rPr>
              <w:t>数量</w:t>
            </w:r>
          </w:p>
        </w:tc>
        <w:tc>
          <w:tcPr>
            <w:tcW w:w="2732" w:type="dxa"/>
            <w:vAlign w:val="center"/>
          </w:tcPr>
          <w:p>
            <w:pPr>
              <w:widowControl/>
              <w:spacing w:line="360" w:lineRule="atLeast"/>
              <w:jc w:val="center"/>
            </w:pPr>
            <w:r>
              <w:rPr>
                <w:rFonts w:hint="eastAsia" w:ascii="宋体" w:hAnsi="宋体" w:cs="宋体"/>
                <w:color w:val="444444"/>
                <w:kern w:val="0"/>
                <w:sz w:val="20"/>
              </w:rPr>
              <w:t>具体位置</w:t>
            </w:r>
          </w:p>
        </w:tc>
        <w:tc>
          <w:tcPr>
            <w:tcW w:w="2121" w:type="dxa"/>
            <w:vAlign w:val="center"/>
          </w:tcPr>
          <w:p>
            <w:pPr>
              <w:widowControl/>
              <w:spacing w:line="360" w:lineRule="atLeast"/>
              <w:jc w:val="center"/>
            </w:pPr>
            <w:r>
              <w:rPr>
                <w:rFonts w:hint="eastAsia" w:ascii="宋体" w:hAnsi="宋体" w:cs="宋体"/>
                <w:color w:val="444444"/>
                <w:kern w:val="0"/>
                <w:sz w:val="20"/>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jc w:val="center"/>
        </w:trPr>
        <w:tc>
          <w:tcPr>
            <w:tcW w:w="796" w:type="dxa"/>
            <w:vMerge w:val="restart"/>
            <w:vAlign w:val="center"/>
          </w:tcPr>
          <w:p>
            <w:pPr>
              <w:widowControl/>
              <w:spacing w:line="360" w:lineRule="atLeast"/>
              <w:jc w:val="center"/>
            </w:pPr>
            <w:r>
              <w:rPr>
                <w:rFonts w:hint="eastAsia"/>
              </w:rPr>
              <w:t>机场除尘地毯</w:t>
            </w:r>
          </w:p>
        </w:tc>
        <w:tc>
          <w:tcPr>
            <w:tcW w:w="892" w:type="dxa"/>
            <w:vMerge w:val="restart"/>
            <w:vAlign w:val="center"/>
          </w:tcPr>
          <w:p>
            <w:pPr>
              <w:widowControl/>
              <w:spacing w:line="360" w:lineRule="atLeast"/>
              <w:jc w:val="center"/>
              <w:rPr>
                <w:rFonts w:hint="eastAsia" w:eastAsia="宋体"/>
                <w:lang w:eastAsia="zh-CN"/>
              </w:rPr>
            </w:pPr>
            <w:r>
              <w:rPr>
                <w:rFonts w:hint="eastAsia"/>
              </w:rPr>
              <w:t>150平方</w:t>
            </w:r>
            <w:r>
              <w:rPr>
                <w:rFonts w:hint="eastAsia"/>
                <w:lang w:val="en-US" w:eastAsia="zh-CN"/>
              </w:rPr>
              <w:t>米</w:t>
            </w:r>
          </w:p>
        </w:tc>
        <w:tc>
          <w:tcPr>
            <w:tcW w:w="2732" w:type="dxa"/>
            <w:vAlign w:val="center"/>
          </w:tcPr>
          <w:p>
            <w:pPr>
              <w:widowControl/>
              <w:spacing w:line="360" w:lineRule="atLeast"/>
              <w:jc w:val="center"/>
            </w:pPr>
            <w:r>
              <w:rPr>
                <w:rFonts w:hint="eastAsia" w:ascii="宋体" w:hAnsi="宋体" w:cs="宋体"/>
                <w:color w:val="444444"/>
                <w:kern w:val="0"/>
                <w:sz w:val="20"/>
              </w:rPr>
              <w:t>航站楼一二三号门口</w:t>
            </w:r>
          </w:p>
        </w:tc>
        <w:tc>
          <w:tcPr>
            <w:tcW w:w="2121" w:type="dxa"/>
            <w:vMerge w:val="restart"/>
            <w:vAlign w:val="center"/>
          </w:tcPr>
          <w:p>
            <w:pPr>
              <w:widowControl/>
              <w:spacing w:line="360" w:lineRule="atLeast"/>
              <w:jc w:val="center"/>
            </w:pPr>
            <w:r>
              <w:rPr>
                <w:rFonts w:hint="eastAsia"/>
              </w:rPr>
              <w:t>经久耐用 除尘防滑 美观大方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796" w:type="dxa"/>
            <w:vMerge w:val="continue"/>
            <w:vAlign w:val="center"/>
          </w:tcPr>
          <w:p>
            <w:pPr>
              <w:rPr>
                <w:rFonts w:ascii="Verdana" w:hAnsi="Verdana" w:cs="Verdana"/>
                <w:color w:val="444444"/>
                <w:sz w:val="18"/>
                <w:szCs w:val="18"/>
              </w:rPr>
            </w:pPr>
          </w:p>
        </w:tc>
        <w:tc>
          <w:tcPr>
            <w:tcW w:w="892" w:type="dxa"/>
            <w:vMerge w:val="continue"/>
            <w:vAlign w:val="center"/>
          </w:tcPr>
          <w:p>
            <w:pPr>
              <w:rPr>
                <w:rFonts w:ascii="Verdana" w:hAnsi="Verdana" w:cs="Verdana"/>
                <w:color w:val="444444"/>
                <w:sz w:val="18"/>
                <w:szCs w:val="18"/>
              </w:rPr>
            </w:pPr>
          </w:p>
        </w:tc>
        <w:tc>
          <w:tcPr>
            <w:tcW w:w="2732" w:type="dxa"/>
            <w:vAlign w:val="center"/>
          </w:tcPr>
          <w:p>
            <w:pPr>
              <w:widowControl/>
              <w:spacing w:line="360" w:lineRule="atLeast"/>
              <w:jc w:val="center"/>
            </w:pPr>
            <w:r>
              <w:rPr>
                <w:rFonts w:hint="eastAsia" w:ascii="宋体" w:hAnsi="宋体" w:cs="宋体"/>
                <w:color w:val="444444"/>
                <w:kern w:val="0"/>
                <w:sz w:val="20"/>
              </w:rPr>
              <w:t>VIP门口</w:t>
            </w:r>
          </w:p>
        </w:tc>
        <w:tc>
          <w:tcPr>
            <w:tcW w:w="2121" w:type="dxa"/>
            <w:vMerge w:val="continue"/>
            <w:vAlign w:val="center"/>
          </w:tcPr>
          <w:p>
            <w:pPr>
              <w:rPr>
                <w:rFonts w:ascii="Verdana" w:hAnsi="Verdana" w:cs="Verdana"/>
                <w:color w:val="444444"/>
                <w:sz w:val="18"/>
                <w:szCs w:val="18"/>
              </w:rPr>
            </w:pPr>
          </w:p>
        </w:tc>
      </w:tr>
    </w:tbl>
    <w:p>
      <w:pPr>
        <w:widowControl/>
        <w:tabs>
          <w:tab w:val="left" w:pos="420"/>
          <w:tab w:val="left" w:pos="540"/>
        </w:tabs>
        <w:spacing w:line="360" w:lineRule="auto"/>
        <w:ind w:right="-79" w:firstLine="480" w:firstLineChars="200"/>
        <w:jc w:val="left"/>
        <w:rPr>
          <w:rFonts w:ascii="‘‘Times New Roman‘‘" w:hAnsi="‘‘Times New Roman‘‘" w:cs="宋体"/>
          <w:kern w:val="0"/>
          <w:sz w:val="24"/>
        </w:rPr>
      </w:pPr>
    </w:p>
    <w:p>
      <w:pPr>
        <w:widowControl/>
        <w:numPr>
          <w:ilvl w:val="0"/>
          <w:numId w:val="2"/>
        </w:numPr>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rPr>
        <w:t>报价服务商资格要求：</w:t>
      </w:r>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（二）投标人应当具备</w:t>
      </w:r>
      <w:r>
        <w:rPr>
          <w:rFonts w:hint="eastAsia" w:ascii="‘‘Times New Roman‘‘" w:hAnsi="‘‘Times New Roman‘‘" w:cs="宋体"/>
          <w:kern w:val="0"/>
          <w:sz w:val="24"/>
          <w:lang w:val="en-US" w:eastAsia="zh-CN"/>
        </w:rPr>
        <w:t>除尘地垫</w:t>
      </w:r>
      <w:r>
        <w:rPr>
          <w:rFonts w:hint="eastAsia" w:ascii="‘‘Times New Roman‘‘" w:hAnsi="‘‘Times New Roman‘‘" w:cs="宋体"/>
          <w:kern w:val="0"/>
          <w:sz w:val="24"/>
        </w:rPr>
        <w:t>生产或经营相关资质，具备相关项目的供应及服务能力；具有履行合同所必需的资信、能力证明和声明。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（四）本项目不接受联合体投标；同一合同项下不接受具有关联关系的服务商同时投标，否则，所有具有关联关系的服务商均投标无效；本项目中标人不得分包、转包。</w:t>
      </w:r>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五）本项目不接受被列入失信被执行人、重大税收违法案件当事人名单、政府采购严重违法失信行为记录名单的投标人参与投标。参与本次采购活动的服务商，其法人代表或主要负责人所在的公司（作为法人或主要负责人）在近三年内没有违法违规行为，投标人须提供信用查询记录。查询渠道：“信用中国”网站；或“中国政府采购网”；或“信用湖北”网；或“信用中国（湖北荆州）”网。</w:t>
      </w:r>
    </w:p>
    <w:p>
      <w:pPr>
        <w:widowControl/>
        <w:tabs>
          <w:tab w:val="left" w:pos="420"/>
          <w:tab w:val="left" w:pos="540"/>
        </w:tabs>
        <w:spacing w:line="360" w:lineRule="auto"/>
        <w:ind w:right="-79"/>
        <w:jc w:val="left"/>
        <w:rPr>
          <w:rFonts w:ascii="‘‘Times New Roman‘‘" w:hAnsi="‘‘Times New Roman‘‘" w:cs="宋体"/>
          <w:b/>
          <w:bCs/>
          <w:kern w:val="0"/>
          <w:sz w:val="24"/>
        </w:rPr>
      </w:pP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rPr>
        <w:t xml:space="preserve">四、询价文件的获得： </w:t>
      </w:r>
    </w:p>
    <w:p>
      <w:pPr>
        <w:spacing w:line="360" w:lineRule="auto"/>
        <w:ind w:firstLine="480" w:firstLineChars="200"/>
        <w:rPr>
          <w:rFonts w:ascii="宋体" w:hAnsi="宋体" w:cs="宋体"/>
          <w:sz w:val="24"/>
        </w:rPr>
      </w:pPr>
      <w:r>
        <w:rPr>
          <w:rFonts w:hint="eastAsia" w:ascii="宋体" w:hAnsi="宋体" w:cs="宋体"/>
          <w:sz w:val="24"/>
        </w:rPr>
        <w:t>（一）获取时间：2021年</w:t>
      </w:r>
      <w:r>
        <w:rPr>
          <w:rFonts w:hint="eastAsia" w:ascii="宋体" w:hAnsi="宋体" w:cs="宋体"/>
          <w:sz w:val="24"/>
          <w:u w:val="single"/>
        </w:rPr>
        <w:t xml:space="preserve">  </w:t>
      </w:r>
      <w:r>
        <w:rPr>
          <w:rFonts w:hint="eastAsia" w:ascii="宋体" w:hAnsi="宋体" w:cs="宋体"/>
          <w:sz w:val="24"/>
          <w:u w:val="single"/>
          <w:lang w:val="en-US" w:eastAsia="zh-CN"/>
        </w:rPr>
        <w:t>5</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12</w:t>
      </w:r>
      <w:r>
        <w:rPr>
          <w:rFonts w:hint="eastAsia" w:ascii="宋体" w:hAnsi="宋体" w:cs="宋体"/>
          <w:sz w:val="24"/>
          <w:u w:val="single"/>
        </w:rPr>
        <w:t xml:space="preserve">  </w:t>
      </w:r>
      <w:r>
        <w:rPr>
          <w:rFonts w:hint="eastAsia" w:ascii="宋体" w:hAnsi="宋体" w:cs="宋体"/>
          <w:sz w:val="24"/>
        </w:rPr>
        <w:t xml:space="preserve">日起至 </w:t>
      </w:r>
      <w:r>
        <w:rPr>
          <w:rFonts w:hint="eastAsia" w:ascii="宋体" w:hAnsi="宋体" w:cs="宋体"/>
          <w:sz w:val="24"/>
          <w:u w:val="single"/>
        </w:rPr>
        <w:t xml:space="preserve">  </w:t>
      </w:r>
      <w:r>
        <w:rPr>
          <w:rFonts w:hint="eastAsia" w:ascii="宋体" w:hAnsi="宋体" w:cs="宋体"/>
          <w:sz w:val="24"/>
          <w:u w:val="single"/>
          <w:lang w:val="en-US" w:eastAsia="zh-CN"/>
        </w:rPr>
        <w:t>5</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14</w:t>
      </w:r>
      <w:r>
        <w:rPr>
          <w:rFonts w:hint="eastAsia" w:ascii="宋体" w:hAnsi="宋体" w:cs="宋体"/>
          <w:sz w:val="24"/>
          <w:u w:val="single"/>
        </w:rPr>
        <w:t xml:space="preserve">  </w:t>
      </w:r>
      <w:r>
        <w:rPr>
          <w:rFonts w:hint="eastAsia" w:ascii="宋体" w:hAnsi="宋体" w:cs="宋体"/>
          <w:sz w:val="24"/>
        </w:rPr>
        <w:t>日（每天上午8:30-12:00时、下午14:30-17：30时，法定节假日除外）。</w:t>
      </w:r>
    </w:p>
    <w:p>
      <w:pPr>
        <w:spacing w:line="360" w:lineRule="auto"/>
        <w:ind w:firstLine="480" w:firstLineChars="200"/>
        <w:rPr>
          <w:rFonts w:ascii="宋体" w:hAnsi="宋体" w:cs="宋体"/>
          <w:sz w:val="24"/>
        </w:rPr>
      </w:pPr>
      <w:r>
        <w:rPr>
          <w:rFonts w:hint="eastAsia" w:ascii="宋体" w:hAnsi="宋体" w:cs="宋体"/>
          <w:sz w:val="24"/>
        </w:rPr>
        <w:t>（二）获取地址：荆州机场综合业务楼规划建设与市场营销部办公室。</w:t>
      </w:r>
    </w:p>
    <w:p>
      <w:pPr>
        <w:spacing w:line="360" w:lineRule="auto"/>
        <w:ind w:firstLine="480" w:firstLineChars="200"/>
        <w:rPr>
          <w:rFonts w:ascii="宋体" w:hAnsi="宋体" w:cs="宋体"/>
          <w:sz w:val="24"/>
        </w:rPr>
      </w:pPr>
      <w:r>
        <w:rPr>
          <w:rFonts w:hint="eastAsia" w:ascii="宋体" w:hAnsi="宋体" w:cs="宋体"/>
          <w:sz w:val="24"/>
        </w:rPr>
        <w:t>（三）获取要求：符合资格的服务商应当在获取时间内，携带以下资格证明材料领取询价文件。</w:t>
      </w:r>
    </w:p>
    <w:p>
      <w:pPr>
        <w:spacing w:line="360" w:lineRule="auto"/>
        <w:ind w:firstLine="480" w:firstLineChars="200"/>
        <w:rPr>
          <w:rFonts w:ascii="宋体" w:hAnsi="宋体" w:cs="宋体"/>
          <w:sz w:val="24"/>
        </w:rPr>
      </w:pPr>
      <w:r>
        <w:rPr>
          <w:rFonts w:hint="eastAsia" w:ascii="宋体" w:hAnsi="宋体" w:cs="宋体"/>
          <w:sz w:val="24"/>
        </w:rPr>
        <w:t>1、法定代表人自己领取的，凭法定代表人身份证明书及身份证原件领取。</w:t>
      </w:r>
    </w:p>
    <w:p>
      <w:pPr>
        <w:spacing w:line="360" w:lineRule="auto"/>
        <w:ind w:firstLine="480" w:firstLineChars="200"/>
        <w:rPr>
          <w:rFonts w:ascii="宋体" w:hAnsi="宋体" w:cs="宋体"/>
          <w:sz w:val="24"/>
        </w:rPr>
      </w:pPr>
      <w:r>
        <w:rPr>
          <w:rFonts w:hint="eastAsia" w:ascii="宋体" w:hAnsi="宋体" w:cs="宋体"/>
          <w:sz w:val="24"/>
        </w:rPr>
        <w:t>2、法定代表人委托他人领取的，凭法定代表人授权书及受托人身份证原件领取。</w:t>
      </w:r>
    </w:p>
    <w:p>
      <w:pPr>
        <w:snapToGrid w:val="0"/>
        <w:spacing w:before="156" w:beforeLines="50" w:after="156" w:afterLines="50" w:line="360" w:lineRule="auto"/>
        <w:ind w:firstLine="480" w:firstLineChars="200"/>
        <w:jc w:val="left"/>
        <w:textAlignment w:val="baseline"/>
        <w:rPr>
          <w:rFonts w:ascii="宋体" w:hAnsi="宋体"/>
          <w:sz w:val="24"/>
        </w:rPr>
      </w:pPr>
      <w:r>
        <w:rPr>
          <w:rFonts w:hint="eastAsia" w:ascii="宋体" w:hAnsi="宋体" w:cs="宋体"/>
          <w:sz w:val="24"/>
        </w:rPr>
        <w:t>3、领取询价文件时还需携带下列资料：营业执照等材料加盖公章的复印件一套。</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rPr>
        <w:t>五、报价文件递交截止时间：</w:t>
      </w:r>
    </w:p>
    <w:p>
      <w:pPr>
        <w:snapToGrid w:val="0"/>
        <w:spacing w:line="360" w:lineRule="auto"/>
        <w:ind w:firstLine="480" w:firstLineChars="200"/>
        <w:rPr>
          <w:rFonts w:ascii="宋体" w:hAnsi="宋体"/>
          <w:snapToGrid w:val="0"/>
          <w:sz w:val="24"/>
        </w:rPr>
      </w:pPr>
      <w:r>
        <w:rPr>
          <w:rFonts w:hint="eastAsia" w:ascii="宋体" w:hAnsi="宋体"/>
          <w:snapToGrid w:val="0"/>
          <w:sz w:val="24"/>
          <w:u w:val="single"/>
        </w:rPr>
        <w:t>2021</w:t>
      </w:r>
      <w:r>
        <w:rPr>
          <w:rFonts w:hint="eastAsia" w:ascii="宋体" w:hAnsi="宋体"/>
          <w:snapToGrid w:val="0"/>
          <w:sz w:val="24"/>
        </w:rPr>
        <w:t>年</w:t>
      </w:r>
      <w:r>
        <w:rPr>
          <w:rFonts w:hint="eastAsia" w:ascii="宋体" w:hAnsi="宋体"/>
          <w:snapToGrid w:val="0"/>
          <w:sz w:val="24"/>
          <w:u w:val="single"/>
        </w:rPr>
        <w:t xml:space="preserve">  </w:t>
      </w:r>
      <w:r>
        <w:rPr>
          <w:rFonts w:hint="eastAsia" w:ascii="宋体" w:hAnsi="宋体"/>
          <w:snapToGrid w:val="0"/>
          <w:sz w:val="24"/>
          <w:u w:val="single"/>
          <w:lang w:val="en-US" w:eastAsia="zh-CN"/>
        </w:rPr>
        <w:t>5</w:t>
      </w:r>
      <w:r>
        <w:rPr>
          <w:rFonts w:hint="eastAsia" w:ascii="宋体" w:hAnsi="宋体"/>
          <w:snapToGrid w:val="0"/>
          <w:sz w:val="24"/>
          <w:u w:val="single"/>
        </w:rPr>
        <w:t xml:space="preserve">  </w:t>
      </w:r>
      <w:r>
        <w:rPr>
          <w:rFonts w:hint="eastAsia" w:ascii="宋体" w:hAnsi="宋体"/>
          <w:sz w:val="24"/>
        </w:rPr>
        <w:t>月</w:t>
      </w:r>
      <w:r>
        <w:rPr>
          <w:rFonts w:hint="eastAsia" w:ascii="宋体" w:hAnsi="宋体"/>
          <w:snapToGrid w:val="0"/>
          <w:sz w:val="24"/>
          <w:u w:val="single"/>
        </w:rPr>
        <w:t xml:space="preserve">   </w:t>
      </w:r>
      <w:r>
        <w:rPr>
          <w:rFonts w:hint="eastAsia" w:ascii="宋体" w:hAnsi="宋体"/>
          <w:snapToGrid w:val="0"/>
          <w:sz w:val="24"/>
          <w:u w:val="single"/>
          <w:lang w:val="en-US" w:eastAsia="zh-CN"/>
        </w:rPr>
        <w:t>14</w:t>
      </w:r>
      <w:r>
        <w:rPr>
          <w:rFonts w:hint="eastAsia" w:ascii="宋体" w:hAnsi="宋体"/>
          <w:snapToGrid w:val="0"/>
          <w:sz w:val="24"/>
          <w:u w:val="single"/>
        </w:rPr>
        <w:t xml:space="preserve">  </w:t>
      </w:r>
      <w:r>
        <w:rPr>
          <w:rFonts w:hint="eastAsia" w:ascii="宋体" w:hAnsi="宋体"/>
          <w:snapToGrid w:val="0"/>
          <w:sz w:val="24"/>
        </w:rPr>
        <w:t>日</w:t>
      </w:r>
      <w:r>
        <w:rPr>
          <w:rFonts w:hint="eastAsia" w:ascii="宋体" w:hAnsi="宋体"/>
          <w:snapToGrid w:val="0"/>
          <w:sz w:val="24"/>
          <w:u w:val="single"/>
        </w:rPr>
        <w:t xml:space="preserve"> 17:30 </w:t>
      </w:r>
      <w:r>
        <w:rPr>
          <w:rFonts w:hint="eastAsia" w:ascii="宋体" w:hAnsi="宋体"/>
          <w:snapToGrid w:val="0"/>
          <w:sz w:val="24"/>
        </w:rPr>
        <w:t>时</w:t>
      </w:r>
    </w:p>
    <w:p>
      <w:pPr>
        <w:widowControl/>
        <w:tabs>
          <w:tab w:val="left" w:pos="420"/>
          <w:tab w:val="left" w:pos="540"/>
        </w:tabs>
        <w:spacing w:line="360" w:lineRule="auto"/>
        <w:ind w:right="-79"/>
        <w:jc w:val="left"/>
        <w:rPr>
          <w:rFonts w:ascii="‘‘Times New Roman‘‘" w:hAnsi="‘‘Times New Roman‘‘" w:cs="宋体"/>
          <w:b/>
          <w:bCs/>
          <w:kern w:val="0"/>
          <w:sz w:val="24"/>
        </w:rPr>
      </w:pPr>
      <w:r>
        <w:rPr>
          <w:rFonts w:hint="eastAsia" w:ascii="‘‘Times New Roman‘‘" w:hAnsi="‘‘Times New Roman‘‘" w:cs="宋体"/>
          <w:b/>
          <w:bCs/>
          <w:kern w:val="0"/>
          <w:sz w:val="24"/>
        </w:rPr>
        <w:t>六、询价会议时间和地点：</w:t>
      </w:r>
    </w:p>
    <w:p>
      <w:pPr>
        <w:snapToGrid w:val="0"/>
        <w:spacing w:line="360" w:lineRule="auto"/>
        <w:ind w:firstLine="480" w:firstLineChars="200"/>
        <w:rPr>
          <w:rFonts w:hAnsi="宋体"/>
          <w:sz w:val="24"/>
          <w:szCs w:val="24"/>
        </w:rPr>
      </w:pPr>
      <w:r>
        <w:rPr>
          <w:rFonts w:hint="eastAsia" w:ascii="宋体" w:hAnsi="宋体"/>
          <w:snapToGrid w:val="0"/>
          <w:sz w:val="24"/>
        </w:rPr>
        <w:t>于</w:t>
      </w:r>
      <w:r>
        <w:rPr>
          <w:rFonts w:hint="eastAsia" w:ascii="宋体" w:hAnsi="宋体"/>
          <w:snapToGrid w:val="0"/>
          <w:sz w:val="24"/>
          <w:u w:val="single"/>
        </w:rPr>
        <w:t>2021</w:t>
      </w:r>
      <w:r>
        <w:rPr>
          <w:rFonts w:hint="eastAsia" w:ascii="宋体" w:hAnsi="宋体"/>
          <w:snapToGrid w:val="0"/>
          <w:sz w:val="24"/>
        </w:rPr>
        <w:t>年</w:t>
      </w:r>
      <w:r>
        <w:rPr>
          <w:rFonts w:hint="eastAsia" w:ascii="宋体" w:hAnsi="宋体"/>
          <w:snapToGrid w:val="0"/>
          <w:sz w:val="24"/>
          <w:u w:val="single"/>
        </w:rPr>
        <w:t xml:space="preserve">  </w:t>
      </w:r>
      <w:r>
        <w:rPr>
          <w:rFonts w:hint="eastAsia" w:ascii="宋体" w:hAnsi="宋体"/>
          <w:snapToGrid w:val="0"/>
          <w:sz w:val="24"/>
          <w:u w:val="single"/>
          <w:lang w:val="en-US" w:eastAsia="zh-CN"/>
        </w:rPr>
        <w:t>5</w:t>
      </w:r>
      <w:r>
        <w:rPr>
          <w:rFonts w:hint="eastAsia" w:ascii="宋体" w:hAnsi="宋体"/>
          <w:snapToGrid w:val="0"/>
          <w:sz w:val="24"/>
          <w:u w:val="single"/>
        </w:rPr>
        <w:t xml:space="preserve">  </w:t>
      </w:r>
      <w:r>
        <w:rPr>
          <w:rFonts w:hint="eastAsia" w:ascii="宋体" w:hAnsi="宋体"/>
          <w:snapToGrid w:val="0"/>
          <w:sz w:val="24"/>
        </w:rPr>
        <w:t>月</w:t>
      </w:r>
      <w:r>
        <w:rPr>
          <w:rFonts w:hint="eastAsia" w:ascii="宋体" w:hAnsi="宋体"/>
          <w:snapToGrid w:val="0"/>
          <w:sz w:val="24"/>
          <w:u w:val="single"/>
        </w:rPr>
        <w:t xml:space="preserve">  </w:t>
      </w:r>
      <w:r>
        <w:rPr>
          <w:rFonts w:hint="eastAsia" w:ascii="宋体" w:hAnsi="宋体"/>
          <w:snapToGrid w:val="0"/>
          <w:sz w:val="24"/>
          <w:u w:val="single"/>
          <w:lang w:val="en-US" w:eastAsia="zh-CN"/>
        </w:rPr>
        <w:t>17</w:t>
      </w:r>
      <w:r>
        <w:rPr>
          <w:rFonts w:hint="eastAsia" w:ascii="宋体" w:hAnsi="宋体"/>
          <w:snapToGrid w:val="0"/>
          <w:sz w:val="24"/>
          <w:u w:val="single"/>
        </w:rPr>
        <w:t xml:space="preserve">   </w:t>
      </w:r>
      <w:r>
        <w:rPr>
          <w:rFonts w:hint="eastAsia" w:ascii="宋体" w:hAnsi="宋体"/>
          <w:snapToGrid w:val="0"/>
          <w:sz w:val="24"/>
        </w:rPr>
        <w:t>日</w:t>
      </w:r>
      <w:r>
        <w:rPr>
          <w:rFonts w:hint="eastAsia" w:ascii="宋体" w:hAnsi="宋体"/>
          <w:snapToGrid w:val="0"/>
          <w:sz w:val="24"/>
          <w:u w:val="single"/>
        </w:rPr>
        <w:t xml:space="preserve"> 9：00 </w:t>
      </w:r>
      <w:r>
        <w:rPr>
          <w:rFonts w:hint="eastAsia" w:ascii="宋体" w:hAnsi="宋体"/>
          <w:snapToGrid w:val="0"/>
          <w:sz w:val="24"/>
        </w:rPr>
        <w:t>时在</w:t>
      </w:r>
      <w:r>
        <w:rPr>
          <w:rFonts w:hint="eastAsia" w:ascii="宋体" w:hAnsi="宋体" w:cs="宋体"/>
          <w:sz w:val="24"/>
        </w:rPr>
        <w:t>荆州机场综合业务楼二楼视频会议室</w:t>
      </w:r>
      <w:r>
        <w:rPr>
          <w:rFonts w:hint="eastAsia" w:ascii="宋体" w:hAnsi="宋体"/>
          <w:snapToGrid w:val="0"/>
          <w:sz w:val="24"/>
        </w:rPr>
        <w:t>进行询价会议</w:t>
      </w:r>
      <w:r>
        <w:rPr>
          <w:rFonts w:hint="eastAsia" w:hAnsi="宋体"/>
          <w:sz w:val="24"/>
          <w:szCs w:val="24"/>
        </w:rPr>
        <w:t>。</w:t>
      </w:r>
    </w:p>
    <w:p>
      <w:pPr>
        <w:widowControl/>
        <w:tabs>
          <w:tab w:val="left" w:pos="420"/>
          <w:tab w:val="left" w:pos="540"/>
        </w:tabs>
        <w:spacing w:line="420" w:lineRule="exact"/>
        <w:ind w:right="-79"/>
        <w:jc w:val="left"/>
        <w:rPr>
          <w:rFonts w:ascii="‘‘Times New Roman‘‘" w:hAnsi="‘‘Times New Roman‘‘" w:cs="宋体"/>
          <w:b/>
          <w:bCs/>
          <w:kern w:val="0"/>
          <w:sz w:val="24"/>
        </w:rPr>
      </w:pPr>
      <w:r>
        <w:rPr>
          <w:rFonts w:hint="eastAsia" w:ascii="‘‘Times New Roman‘‘" w:hAnsi="‘‘Times New Roman‘‘" w:cs="宋体"/>
          <w:b/>
          <w:bCs/>
          <w:kern w:val="0"/>
          <w:sz w:val="24"/>
        </w:rPr>
        <w:t>七、联系方式：</w:t>
      </w:r>
    </w:p>
    <w:p>
      <w:pPr>
        <w:spacing w:line="420" w:lineRule="exact"/>
        <w:ind w:firstLine="523" w:firstLineChars="218"/>
        <w:rPr>
          <w:rFonts w:ascii="宋体" w:hAnsi="宋体"/>
          <w:sz w:val="24"/>
          <w:szCs w:val="24"/>
        </w:rPr>
      </w:pPr>
      <w:r>
        <w:rPr>
          <w:rFonts w:hint="eastAsia" w:ascii="宋体" w:hAnsi="宋体"/>
          <w:sz w:val="24"/>
          <w:szCs w:val="24"/>
        </w:rPr>
        <w:t>采购单位：</w:t>
      </w:r>
      <w:r>
        <w:rPr>
          <w:rFonts w:hint="eastAsia" w:hAnsi="宋体"/>
          <w:sz w:val="24"/>
          <w:szCs w:val="24"/>
        </w:rPr>
        <w:t>荆州机场建设管理有限公司</w:t>
      </w:r>
    </w:p>
    <w:p>
      <w:pPr>
        <w:spacing w:line="420" w:lineRule="exact"/>
        <w:ind w:firstLine="523" w:firstLineChars="218"/>
        <w:rPr>
          <w:rFonts w:ascii="宋体" w:hAnsi="宋体"/>
          <w:sz w:val="24"/>
          <w:szCs w:val="24"/>
        </w:rPr>
      </w:pPr>
      <w:r>
        <w:rPr>
          <w:rFonts w:hint="eastAsia" w:ascii="宋体" w:hAnsi="宋体"/>
          <w:sz w:val="24"/>
          <w:szCs w:val="24"/>
        </w:rPr>
        <w:t>联系人：揭腾飞                联系电话：0716-8999001</w:t>
      </w:r>
    </w:p>
    <w:p>
      <w:pPr>
        <w:rPr>
          <w:rFonts w:ascii="宋体" w:hAnsi="宋体"/>
          <w:b/>
          <w:sz w:val="24"/>
        </w:rPr>
      </w:pPr>
      <w:bookmarkStart w:id="2" w:name="_Toc387317970"/>
      <w:bookmarkStart w:id="3" w:name="_Toc451936187"/>
      <w:bookmarkStart w:id="4" w:name="_Toc481076182"/>
      <w:bookmarkStart w:id="5" w:name="_Toc476562191"/>
      <w:r>
        <w:rPr>
          <w:rFonts w:hint="eastAsia" w:ascii="宋体" w:hAnsi="宋体"/>
          <w:b/>
          <w:sz w:val="24"/>
        </w:rPr>
        <w:t>八、信息发布媒体</w:t>
      </w:r>
      <w:bookmarkEnd w:id="2"/>
      <w:bookmarkEnd w:id="3"/>
      <w:bookmarkEnd w:id="4"/>
      <w:bookmarkEnd w:id="5"/>
    </w:p>
    <w:p>
      <w:pPr>
        <w:spacing w:line="420" w:lineRule="exact"/>
        <w:ind w:firstLine="480" w:firstLineChars="200"/>
        <w:jc w:val="left"/>
        <w:rPr>
          <w:rFonts w:ascii="宋体" w:hAnsi="宋体" w:cs="宋体"/>
          <w:snapToGrid w:val="0"/>
          <w:sz w:val="24"/>
        </w:rPr>
      </w:pPr>
      <w:r>
        <w:rPr>
          <w:rFonts w:hint="eastAsia" w:ascii="宋体" w:hAnsi="宋体" w:cs="宋体"/>
          <w:snapToGrid w:val="0"/>
          <w:sz w:val="24"/>
        </w:rPr>
        <w:t>湖北机场集团有限公司或者</w:t>
      </w:r>
      <w:r>
        <w:rPr>
          <w:rFonts w:hint="eastAsia" w:hAnsi="宋体"/>
          <w:sz w:val="24"/>
          <w:szCs w:val="24"/>
        </w:rPr>
        <w:t>荆州机场建设管理有限公司</w:t>
      </w:r>
      <w:r>
        <w:rPr>
          <w:rFonts w:hint="eastAsia" w:ascii="宋体" w:hAnsi="宋体" w:cs="宋体"/>
          <w:snapToGrid w:val="0"/>
          <w:sz w:val="24"/>
        </w:rPr>
        <w:t>内（外）网</w:t>
      </w:r>
    </w:p>
    <w:p>
      <w:pPr>
        <w:spacing w:line="460" w:lineRule="exact"/>
      </w:pPr>
    </w:p>
    <w:p>
      <w:pPr>
        <w:keepNext/>
        <w:keepLines/>
        <w:numPr>
          <w:ilvl w:val="0"/>
          <w:numId w:val="1"/>
        </w:numPr>
        <w:spacing w:before="156" w:beforeLines="50" w:after="156" w:afterLines="50" w:line="360" w:lineRule="auto"/>
        <w:jc w:val="center"/>
        <w:outlineLvl w:val="0"/>
        <w:rPr>
          <w:rFonts w:hAnsi="宋体"/>
          <w:b/>
          <w:sz w:val="36"/>
        </w:rPr>
      </w:pPr>
      <w:bookmarkStart w:id="6" w:name="_Toc218276360"/>
      <w:r>
        <w:rPr>
          <w:rFonts w:hint="eastAsia" w:hAnsi="宋体"/>
          <w:b/>
          <w:sz w:val="36"/>
        </w:rPr>
        <w:t>服务商</w:t>
      </w:r>
      <w:r>
        <w:rPr>
          <w:rFonts w:hAnsi="宋体"/>
          <w:b/>
          <w:sz w:val="36"/>
        </w:rPr>
        <w:t>须知</w:t>
      </w:r>
      <w:bookmarkEnd w:id="6"/>
    </w:p>
    <w:p>
      <w:pPr>
        <w:keepNext/>
        <w:keepLines/>
        <w:numPr>
          <w:ilvl w:val="0"/>
          <w:numId w:val="3"/>
        </w:numPr>
        <w:spacing w:before="260" w:after="260" w:line="360" w:lineRule="auto"/>
        <w:outlineLvl w:val="1"/>
        <w:rPr>
          <w:rFonts w:ascii="宋体" w:hAnsi="宋体"/>
          <w:b/>
          <w:sz w:val="28"/>
        </w:rPr>
      </w:pPr>
      <w:bookmarkStart w:id="7" w:name="_Toc218276361"/>
      <w:bookmarkStart w:id="8" w:name="_Toc149630811"/>
      <w:bookmarkStart w:id="9" w:name="_Toc172968212"/>
      <w:bookmarkStart w:id="10" w:name="_Toc163444398"/>
      <w:r>
        <w:rPr>
          <w:rFonts w:hint="eastAsia" w:ascii="宋体" w:hAnsi="宋体"/>
          <w:b/>
          <w:sz w:val="28"/>
        </w:rPr>
        <w:t>服务商须知前附表</w:t>
      </w:r>
      <w:bookmarkEnd w:id="7"/>
      <w:bookmarkEnd w:id="8"/>
      <w:bookmarkEnd w:id="9"/>
    </w:p>
    <w:p>
      <w:pPr>
        <w:spacing w:line="360" w:lineRule="auto"/>
        <w:rPr>
          <w:rFonts w:ascii="宋体" w:hAnsi="宋体"/>
          <w:sz w:val="24"/>
        </w:rPr>
      </w:pPr>
      <w:r>
        <w:rPr>
          <w:rFonts w:hint="eastAsia" w:ascii="宋体" w:hAnsi="宋体"/>
          <w:sz w:val="24"/>
        </w:rPr>
        <w:t>本表是对服务商须知的具体补充和修改，如有矛盾，应以本表为准。</w:t>
      </w:r>
    </w:p>
    <w:tbl>
      <w:tblPr>
        <w:tblStyle w:val="57"/>
        <w:tblW w:w="944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158"/>
        <w:gridCol w:w="1954"/>
        <w:gridCol w:w="63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jc w:val="center"/>
        </w:trPr>
        <w:tc>
          <w:tcPr>
            <w:tcW w:w="1158" w:type="dxa"/>
            <w:vAlign w:val="center"/>
          </w:tcPr>
          <w:p>
            <w:pPr>
              <w:spacing w:before="100" w:line="480" w:lineRule="auto"/>
              <w:jc w:val="center"/>
              <w:rPr>
                <w:rFonts w:ascii="宋体" w:hAnsi="宋体"/>
                <w:b/>
                <w:sz w:val="24"/>
              </w:rPr>
            </w:pPr>
            <w:r>
              <w:rPr>
                <w:rFonts w:hint="eastAsia" w:ascii="宋体" w:hAnsi="宋体"/>
                <w:b/>
                <w:sz w:val="24"/>
              </w:rPr>
              <w:t>序号</w:t>
            </w:r>
          </w:p>
        </w:tc>
        <w:tc>
          <w:tcPr>
            <w:tcW w:w="1954" w:type="dxa"/>
            <w:vAlign w:val="center"/>
          </w:tcPr>
          <w:p>
            <w:pPr>
              <w:spacing w:before="100" w:line="480" w:lineRule="auto"/>
              <w:jc w:val="center"/>
              <w:rPr>
                <w:rFonts w:ascii="宋体" w:hAnsi="宋体"/>
                <w:b/>
                <w:sz w:val="24"/>
              </w:rPr>
            </w:pPr>
            <w:r>
              <w:rPr>
                <w:rFonts w:hint="eastAsia" w:ascii="宋体" w:hAnsi="宋体"/>
                <w:b/>
                <w:sz w:val="24"/>
              </w:rPr>
              <w:t>内    容</w:t>
            </w:r>
          </w:p>
        </w:tc>
        <w:tc>
          <w:tcPr>
            <w:tcW w:w="6336" w:type="dxa"/>
            <w:vAlign w:val="center"/>
          </w:tcPr>
          <w:p>
            <w:pPr>
              <w:spacing w:before="100" w:line="480" w:lineRule="auto"/>
              <w:jc w:val="center"/>
              <w:rPr>
                <w:rFonts w:ascii="宋体" w:hAnsi="宋体"/>
                <w:b/>
                <w:sz w:val="24"/>
              </w:rPr>
            </w:pPr>
            <w:r>
              <w:rPr>
                <w:rFonts w:hint="eastAsia" w:ascii="宋体" w:hAnsi="宋体"/>
                <w:b/>
                <w:sz w:val="24"/>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14" w:hRule="atLeast"/>
          <w:jc w:val="center"/>
        </w:trPr>
        <w:tc>
          <w:tcPr>
            <w:tcW w:w="1158" w:type="dxa"/>
            <w:vAlign w:val="center"/>
          </w:tcPr>
          <w:p>
            <w:pPr>
              <w:spacing w:line="460" w:lineRule="exact"/>
              <w:jc w:val="center"/>
              <w:rPr>
                <w:rFonts w:ascii="宋体" w:hAnsi="宋体"/>
                <w:sz w:val="24"/>
              </w:rPr>
            </w:pPr>
            <w:r>
              <w:rPr>
                <w:rFonts w:hint="eastAsia" w:ascii="宋体" w:hAnsi="宋体"/>
                <w:sz w:val="24"/>
              </w:rPr>
              <w:t>1</w:t>
            </w:r>
          </w:p>
        </w:tc>
        <w:tc>
          <w:tcPr>
            <w:tcW w:w="1954" w:type="dxa"/>
            <w:vAlign w:val="center"/>
          </w:tcPr>
          <w:p>
            <w:pPr>
              <w:spacing w:line="460" w:lineRule="exact"/>
              <w:jc w:val="center"/>
              <w:rPr>
                <w:rFonts w:ascii="宋体" w:hAnsi="宋体"/>
                <w:sz w:val="24"/>
              </w:rPr>
            </w:pPr>
            <w:r>
              <w:rPr>
                <w:rFonts w:hint="eastAsia" w:ascii="宋体" w:hAnsi="宋体"/>
                <w:sz w:val="24"/>
              </w:rPr>
              <w:t>项目名称</w:t>
            </w:r>
          </w:p>
        </w:tc>
        <w:tc>
          <w:tcPr>
            <w:tcW w:w="6336" w:type="dxa"/>
            <w:vAlign w:val="center"/>
          </w:tcPr>
          <w:p>
            <w:pPr>
              <w:widowControl/>
              <w:tabs>
                <w:tab w:val="left" w:pos="420"/>
                <w:tab w:val="left" w:pos="540"/>
              </w:tabs>
              <w:spacing w:line="360" w:lineRule="auto"/>
              <w:ind w:right="-79" w:firstLine="1560" w:firstLineChars="650"/>
              <w:jc w:val="left"/>
              <w:rPr>
                <w:rFonts w:ascii="宋体" w:hAnsi="宋体" w:cs="宋体"/>
                <w:kern w:val="0"/>
                <w:sz w:val="24"/>
              </w:rPr>
            </w:pPr>
            <w:r>
              <w:rPr>
                <w:rFonts w:hint="eastAsia" w:ascii="宋体" w:hAnsi="宋体" w:cs="宋体"/>
                <w:kern w:val="0"/>
                <w:sz w:val="24"/>
              </w:rPr>
              <w:t>荆州机场除尘地毯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1158" w:type="dxa"/>
            <w:vAlign w:val="center"/>
          </w:tcPr>
          <w:p>
            <w:pPr>
              <w:spacing w:line="460" w:lineRule="exact"/>
              <w:jc w:val="center"/>
              <w:rPr>
                <w:rFonts w:ascii="宋体" w:hAnsi="宋体"/>
                <w:sz w:val="24"/>
              </w:rPr>
            </w:pPr>
            <w:r>
              <w:rPr>
                <w:rFonts w:hint="eastAsia" w:ascii="宋体" w:hAnsi="宋体"/>
                <w:sz w:val="24"/>
              </w:rPr>
              <w:t>2</w:t>
            </w:r>
          </w:p>
        </w:tc>
        <w:tc>
          <w:tcPr>
            <w:tcW w:w="1954" w:type="dxa"/>
            <w:vAlign w:val="center"/>
          </w:tcPr>
          <w:p>
            <w:pPr>
              <w:spacing w:line="460" w:lineRule="exact"/>
              <w:jc w:val="center"/>
              <w:rPr>
                <w:rFonts w:ascii="宋体" w:hAnsi="宋体"/>
                <w:sz w:val="24"/>
              </w:rPr>
            </w:pPr>
            <w:r>
              <w:rPr>
                <w:rFonts w:hint="eastAsia" w:ascii="宋体" w:hAnsi="宋体"/>
                <w:sz w:val="24"/>
              </w:rPr>
              <w:t>投标有效期</w:t>
            </w:r>
          </w:p>
        </w:tc>
        <w:tc>
          <w:tcPr>
            <w:tcW w:w="6336" w:type="dxa"/>
            <w:vAlign w:val="center"/>
          </w:tcPr>
          <w:p>
            <w:pPr>
              <w:spacing w:line="460" w:lineRule="exact"/>
              <w:jc w:val="center"/>
              <w:rPr>
                <w:rFonts w:ascii="宋体" w:hAnsi="宋体"/>
                <w:sz w:val="24"/>
              </w:rPr>
            </w:pPr>
            <w:r>
              <w:rPr>
                <w:rFonts w:hint="eastAsia" w:ascii="宋体" w:hAnsi="宋体"/>
                <w:sz w:val="24"/>
              </w:rPr>
              <w:t>询价之日起</w:t>
            </w:r>
            <w:r>
              <w:rPr>
                <w:rFonts w:hint="eastAsia" w:ascii="宋体" w:hAnsi="宋体"/>
                <w:sz w:val="24"/>
                <w:u w:val="single"/>
              </w:rPr>
              <w:t>60</w:t>
            </w:r>
            <w:r>
              <w:rPr>
                <w:rFonts w:hint="eastAsia" w:ascii="宋体" w:hAnsi="宋体"/>
                <w:sz w:val="24"/>
              </w:rPr>
              <w:t>（六十）个日历天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91" w:hRule="atLeast"/>
          <w:jc w:val="center"/>
        </w:trPr>
        <w:tc>
          <w:tcPr>
            <w:tcW w:w="1158" w:type="dxa"/>
            <w:vAlign w:val="center"/>
          </w:tcPr>
          <w:p>
            <w:pPr>
              <w:spacing w:line="460" w:lineRule="exact"/>
              <w:jc w:val="center"/>
              <w:rPr>
                <w:rFonts w:hint="eastAsia" w:ascii="宋体" w:hAnsi="宋体" w:eastAsia="宋体"/>
                <w:sz w:val="24"/>
                <w:lang w:val="en-US" w:eastAsia="zh-CN"/>
              </w:rPr>
            </w:pPr>
            <w:r>
              <w:rPr>
                <w:rFonts w:hint="eastAsia" w:ascii="宋体" w:hAnsi="宋体"/>
                <w:sz w:val="24"/>
                <w:lang w:val="en-US" w:eastAsia="zh-CN"/>
              </w:rPr>
              <w:t>3</w:t>
            </w:r>
          </w:p>
        </w:tc>
        <w:tc>
          <w:tcPr>
            <w:tcW w:w="1954" w:type="dxa"/>
            <w:vAlign w:val="center"/>
          </w:tcPr>
          <w:p>
            <w:pPr>
              <w:spacing w:line="460" w:lineRule="exact"/>
              <w:jc w:val="center"/>
              <w:rPr>
                <w:rFonts w:hint="eastAsia" w:ascii="宋体" w:hAnsi="宋体"/>
                <w:sz w:val="24"/>
              </w:rPr>
            </w:pPr>
            <w:r>
              <w:rPr>
                <w:rFonts w:hint="eastAsia" w:ascii="宋体" w:hAnsi="宋体"/>
                <w:sz w:val="24"/>
              </w:rPr>
              <w:t>控制价</w:t>
            </w:r>
          </w:p>
        </w:tc>
        <w:tc>
          <w:tcPr>
            <w:tcW w:w="6336" w:type="dxa"/>
            <w:vAlign w:val="center"/>
          </w:tcPr>
          <w:p>
            <w:pPr>
              <w:spacing w:line="460" w:lineRule="exact"/>
              <w:jc w:val="center"/>
              <w:rPr>
                <w:rFonts w:hint="eastAsia" w:ascii="宋体" w:hAnsi="宋体"/>
                <w:sz w:val="24"/>
              </w:rPr>
            </w:pPr>
            <w:r>
              <w:rPr>
                <w:rFonts w:hint="eastAsia" w:ascii="宋体" w:hAnsi="宋体"/>
                <w:sz w:val="24"/>
                <w:lang w:val="en-US" w:eastAsia="zh-CN"/>
              </w:rPr>
              <w:t>总费用控制在43300元以内（包含运输、安装费用）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4</w:t>
            </w:r>
          </w:p>
        </w:tc>
        <w:tc>
          <w:tcPr>
            <w:tcW w:w="1954" w:type="dxa"/>
            <w:vAlign w:val="center"/>
          </w:tcPr>
          <w:p>
            <w:pPr>
              <w:spacing w:line="400" w:lineRule="exact"/>
              <w:jc w:val="center"/>
              <w:rPr>
                <w:rFonts w:ascii="宋体" w:hAnsi="宋体"/>
                <w:sz w:val="24"/>
              </w:rPr>
            </w:pPr>
            <w:r>
              <w:rPr>
                <w:rFonts w:hint="eastAsia" w:ascii="宋体" w:hAnsi="宋体"/>
                <w:sz w:val="24"/>
              </w:rPr>
              <w:t>报价书份数</w:t>
            </w:r>
          </w:p>
        </w:tc>
        <w:tc>
          <w:tcPr>
            <w:tcW w:w="6336" w:type="dxa"/>
            <w:vAlign w:val="center"/>
          </w:tcPr>
          <w:p>
            <w:pPr>
              <w:spacing w:line="400" w:lineRule="exact"/>
              <w:jc w:val="center"/>
              <w:rPr>
                <w:rFonts w:ascii="宋体" w:hAnsi="宋体"/>
                <w:sz w:val="24"/>
              </w:rPr>
            </w:pPr>
            <w:r>
              <w:rPr>
                <w:rFonts w:hint="eastAsia" w:ascii="宋体" w:hAnsi="宋体"/>
                <w:sz w:val="24"/>
              </w:rPr>
              <w:t>正本一份，副本一份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691" w:hRule="atLeast"/>
          <w:jc w:val="center"/>
        </w:trPr>
        <w:tc>
          <w:tcPr>
            <w:tcW w:w="1158" w:type="dxa"/>
            <w:vAlign w:val="center"/>
          </w:tcPr>
          <w:p>
            <w:pPr>
              <w:spacing w:line="420" w:lineRule="exact"/>
              <w:jc w:val="center"/>
              <w:rPr>
                <w:rFonts w:hint="eastAsia" w:ascii="宋体" w:hAnsi="宋体" w:eastAsia="宋体"/>
                <w:sz w:val="24"/>
                <w:lang w:eastAsia="zh-CN"/>
              </w:rPr>
            </w:pPr>
            <w:r>
              <w:rPr>
                <w:rFonts w:hint="eastAsia" w:ascii="宋体" w:hAnsi="宋体"/>
                <w:sz w:val="24"/>
                <w:lang w:val="en-US" w:eastAsia="zh-CN"/>
              </w:rPr>
              <w:t>5</w:t>
            </w:r>
          </w:p>
        </w:tc>
        <w:tc>
          <w:tcPr>
            <w:tcW w:w="1954" w:type="dxa"/>
            <w:vAlign w:val="center"/>
          </w:tcPr>
          <w:p>
            <w:pPr>
              <w:spacing w:line="420" w:lineRule="exact"/>
              <w:jc w:val="center"/>
              <w:rPr>
                <w:rFonts w:ascii="宋体" w:hAnsi="宋体"/>
                <w:sz w:val="24"/>
              </w:rPr>
            </w:pPr>
            <w:r>
              <w:rPr>
                <w:rFonts w:hint="eastAsia" w:ascii="宋体" w:hAnsi="宋体"/>
                <w:sz w:val="24"/>
              </w:rPr>
              <w:t>询价小组人数</w:t>
            </w:r>
          </w:p>
        </w:tc>
        <w:tc>
          <w:tcPr>
            <w:tcW w:w="6336" w:type="dxa"/>
            <w:vAlign w:val="center"/>
          </w:tcPr>
          <w:p>
            <w:pPr>
              <w:spacing w:line="420" w:lineRule="exact"/>
              <w:jc w:val="center"/>
              <w:rPr>
                <w:rFonts w:ascii="宋体" w:hAnsi="宋体"/>
                <w:sz w:val="24"/>
              </w:rPr>
            </w:pPr>
            <w:r>
              <w:rPr>
                <w:rFonts w:hint="eastAsia" w:ascii="宋体" w:hAnsi="宋体"/>
                <w:sz w:val="24"/>
              </w:rPr>
              <w:t>3人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24"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6</w:t>
            </w:r>
          </w:p>
        </w:tc>
        <w:tc>
          <w:tcPr>
            <w:tcW w:w="1954" w:type="dxa"/>
            <w:vAlign w:val="center"/>
          </w:tcPr>
          <w:p>
            <w:pPr>
              <w:spacing w:line="400" w:lineRule="exact"/>
              <w:jc w:val="center"/>
              <w:rPr>
                <w:rFonts w:ascii="宋体" w:hAnsi="宋体"/>
                <w:sz w:val="24"/>
              </w:rPr>
            </w:pPr>
            <w:r>
              <w:rPr>
                <w:rFonts w:hint="eastAsia" w:ascii="宋体" w:hAnsi="宋体"/>
                <w:sz w:val="24"/>
              </w:rPr>
              <w:t>报价书递交地点</w:t>
            </w:r>
          </w:p>
        </w:tc>
        <w:tc>
          <w:tcPr>
            <w:tcW w:w="6336" w:type="dxa"/>
            <w:vAlign w:val="center"/>
          </w:tcPr>
          <w:p>
            <w:pPr>
              <w:spacing w:line="400" w:lineRule="exact"/>
              <w:ind w:firstLine="120" w:firstLineChars="50"/>
              <w:jc w:val="center"/>
              <w:rPr>
                <w:rFonts w:ascii="宋体" w:hAnsi="宋体"/>
                <w:sz w:val="24"/>
              </w:rPr>
            </w:pPr>
            <w:r>
              <w:rPr>
                <w:rFonts w:hint="eastAsia" w:ascii="宋体" w:hAnsi="宋体" w:cs="宋体"/>
                <w:sz w:val="24"/>
              </w:rPr>
              <w:t>荆州机场综合业务楼规划建设与市场营销部办公室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41"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7</w:t>
            </w:r>
          </w:p>
        </w:tc>
        <w:tc>
          <w:tcPr>
            <w:tcW w:w="1954" w:type="dxa"/>
            <w:vAlign w:val="center"/>
          </w:tcPr>
          <w:p>
            <w:pPr>
              <w:spacing w:line="400" w:lineRule="exact"/>
              <w:jc w:val="center"/>
              <w:rPr>
                <w:rFonts w:ascii="宋体" w:hAnsi="宋体"/>
                <w:sz w:val="24"/>
              </w:rPr>
            </w:pPr>
            <w:r>
              <w:rPr>
                <w:rFonts w:hint="eastAsia" w:ascii="宋体" w:hAnsi="宋体"/>
                <w:sz w:val="24"/>
              </w:rPr>
              <w:t>询价文件领取截止日期</w:t>
            </w:r>
          </w:p>
        </w:tc>
        <w:tc>
          <w:tcPr>
            <w:tcW w:w="6336" w:type="dxa"/>
            <w:vAlign w:val="center"/>
          </w:tcPr>
          <w:p>
            <w:pPr>
              <w:spacing w:line="400" w:lineRule="exact"/>
              <w:jc w:val="center"/>
              <w:rPr>
                <w:rFonts w:ascii="宋体" w:hAnsi="宋体"/>
                <w:sz w:val="24"/>
              </w:rPr>
            </w:pPr>
            <w:r>
              <w:rPr>
                <w:rFonts w:hint="eastAsia" w:ascii="宋体" w:hAnsi="宋体" w:cs="宋体"/>
                <w:sz w:val="24"/>
              </w:rPr>
              <w:t>2021年</w:t>
            </w:r>
            <w:r>
              <w:rPr>
                <w:rFonts w:hint="eastAsia" w:ascii="宋体" w:hAnsi="宋体" w:cs="宋体"/>
                <w:sz w:val="24"/>
                <w:u w:val="single"/>
              </w:rPr>
              <w:t xml:space="preserve">  </w:t>
            </w:r>
            <w:r>
              <w:rPr>
                <w:rFonts w:hint="eastAsia" w:ascii="宋体" w:hAnsi="宋体" w:cs="宋体"/>
                <w:sz w:val="24"/>
                <w:u w:val="single"/>
                <w:lang w:val="en-US" w:eastAsia="zh-CN"/>
              </w:rPr>
              <w:t>5</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14</w:t>
            </w:r>
            <w:r>
              <w:rPr>
                <w:rFonts w:hint="eastAsia" w:ascii="宋体" w:hAnsi="宋体" w:cs="宋体"/>
                <w:sz w:val="24"/>
                <w:u w:val="single"/>
              </w:rPr>
              <w:t xml:space="preserve">   </w:t>
            </w:r>
            <w:r>
              <w:rPr>
                <w:rFonts w:hint="eastAsia" w:ascii="宋体" w:hAnsi="宋体" w:cs="宋体"/>
                <w:sz w:val="24"/>
              </w:rPr>
              <w:t>日17:30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8</w:t>
            </w:r>
          </w:p>
        </w:tc>
        <w:tc>
          <w:tcPr>
            <w:tcW w:w="1954" w:type="dxa"/>
            <w:vAlign w:val="center"/>
          </w:tcPr>
          <w:p>
            <w:pPr>
              <w:spacing w:line="400" w:lineRule="exact"/>
              <w:jc w:val="center"/>
              <w:rPr>
                <w:rFonts w:ascii="宋体" w:hAnsi="宋体"/>
                <w:sz w:val="24"/>
              </w:rPr>
            </w:pPr>
            <w:r>
              <w:rPr>
                <w:rFonts w:hint="eastAsia" w:ascii="宋体" w:hAnsi="宋体"/>
                <w:sz w:val="24"/>
              </w:rPr>
              <w:t>询价评审时间</w:t>
            </w:r>
          </w:p>
        </w:tc>
        <w:tc>
          <w:tcPr>
            <w:tcW w:w="6336" w:type="dxa"/>
            <w:vAlign w:val="center"/>
          </w:tcPr>
          <w:p>
            <w:pPr>
              <w:spacing w:line="400" w:lineRule="exact"/>
              <w:jc w:val="center"/>
              <w:rPr>
                <w:rFonts w:ascii="宋体" w:hAnsi="宋体"/>
                <w:sz w:val="24"/>
              </w:rPr>
            </w:pPr>
            <w:r>
              <w:rPr>
                <w:rFonts w:hint="eastAsia" w:ascii="宋体" w:hAnsi="宋体" w:cs="宋体"/>
                <w:sz w:val="24"/>
              </w:rPr>
              <w:t>2021年</w:t>
            </w:r>
            <w:r>
              <w:rPr>
                <w:rFonts w:hint="eastAsia" w:ascii="宋体" w:hAnsi="宋体" w:cs="宋体"/>
                <w:sz w:val="24"/>
                <w:u w:val="single"/>
              </w:rPr>
              <w:t xml:space="preserve">  </w:t>
            </w:r>
            <w:r>
              <w:rPr>
                <w:rFonts w:hint="eastAsia" w:ascii="宋体" w:hAnsi="宋体" w:cs="宋体"/>
                <w:sz w:val="24"/>
                <w:u w:val="single"/>
                <w:lang w:val="en-US" w:eastAsia="zh-CN"/>
              </w:rPr>
              <w:t>5</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u w:val="single"/>
                <w:lang w:val="en-US" w:eastAsia="zh-CN"/>
              </w:rPr>
              <w:t>17</w:t>
            </w:r>
            <w:r>
              <w:rPr>
                <w:rFonts w:hint="eastAsia" w:ascii="宋体" w:hAnsi="宋体" w:cs="宋体"/>
                <w:sz w:val="24"/>
                <w:u w:val="single"/>
              </w:rPr>
              <w:t xml:space="preserve">   </w:t>
            </w:r>
            <w:r>
              <w:rPr>
                <w:rFonts w:hint="eastAsia" w:ascii="宋体" w:hAnsi="宋体" w:cs="宋体"/>
                <w:sz w:val="24"/>
              </w:rPr>
              <w:t>日9:00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08" w:hRule="atLeast"/>
          <w:jc w:val="center"/>
        </w:trPr>
        <w:tc>
          <w:tcPr>
            <w:tcW w:w="1158" w:type="dxa"/>
            <w:vAlign w:val="center"/>
          </w:tcPr>
          <w:p>
            <w:pPr>
              <w:spacing w:line="400" w:lineRule="exact"/>
              <w:jc w:val="center"/>
              <w:rPr>
                <w:rFonts w:hint="eastAsia" w:ascii="宋体" w:hAnsi="宋体" w:eastAsia="宋体"/>
                <w:sz w:val="24"/>
                <w:lang w:eastAsia="zh-CN"/>
              </w:rPr>
            </w:pPr>
            <w:r>
              <w:rPr>
                <w:rFonts w:hint="eastAsia" w:ascii="宋体" w:hAnsi="宋体"/>
                <w:sz w:val="24"/>
                <w:lang w:val="en-US" w:eastAsia="zh-CN"/>
              </w:rPr>
              <w:t>9</w:t>
            </w:r>
          </w:p>
        </w:tc>
        <w:tc>
          <w:tcPr>
            <w:tcW w:w="1954" w:type="dxa"/>
            <w:vAlign w:val="center"/>
          </w:tcPr>
          <w:p>
            <w:pPr>
              <w:spacing w:line="400" w:lineRule="exact"/>
              <w:jc w:val="center"/>
              <w:rPr>
                <w:rFonts w:ascii="宋体" w:hAnsi="宋体"/>
                <w:sz w:val="24"/>
              </w:rPr>
            </w:pPr>
            <w:r>
              <w:rPr>
                <w:rFonts w:hint="eastAsia" w:ascii="宋体" w:hAnsi="宋体"/>
                <w:sz w:val="24"/>
              </w:rPr>
              <w:t>询价地点</w:t>
            </w:r>
          </w:p>
        </w:tc>
        <w:tc>
          <w:tcPr>
            <w:tcW w:w="6336" w:type="dxa"/>
            <w:vAlign w:val="center"/>
          </w:tcPr>
          <w:p>
            <w:pPr>
              <w:spacing w:line="400" w:lineRule="exact"/>
              <w:jc w:val="center"/>
              <w:rPr>
                <w:rFonts w:ascii="宋体" w:hAnsi="宋体"/>
                <w:sz w:val="24"/>
              </w:rPr>
            </w:pPr>
            <w:r>
              <w:rPr>
                <w:rFonts w:hint="eastAsia" w:ascii="宋体" w:hAnsi="宋体" w:cs="宋体"/>
                <w:sz w:val="24"/>
              </w:rPr>
              <w:t>荆州机场综合业务楼二楼视频会议室</w:t>
            </w:r>
          </w:p>
        </w:tc>
      </w:tr>
    </w:tbl>
    <w:p>
      <w:pPr>
        <w:keepNext/>
        <w:keepLines/>
        <w:spacing w:before="260" w:after="260" w:line="360" w:lineRule="auto"/>
        <w:outlineLvl w:val="1"/>
        <w:rPr>
          <w:rFonts w:ascii="宋体" w:hAnsi="宋体"/>
          <w:b/>
          <w:sz w:val="28"/>
        </w:rPr>
      </w:pPr>
      <w:bookmarkStart w:id="11" w:name="_Toc218276362"/>
      <w:bookmarkStart w:id="12" w:name="_Toc265851493"/>
      <w:bookmarkStart w:id="13" w:name="_Toc359423568"/>
      <w:r>
        <w:rPr>
          <w:rFonts w:hint="eastAsia" w:ascii="宋体" w:hAnsi="宋体"/>
          <w:b/>
          <w:sz w:val="28"/>
        </w:rPr>
        <w:t>二、合同通用条款前附表</w:t>
      </w:r>
      <w:bookmarkEnd w:id="11"/>
      <w:bookmarkEnd w:id="12"/>
      <w:bookmarkEnd w:id="13"/>
    </w:p>
    <w:p>
      <w:pPr>
        <w:autoSpaceDE w:val="0"/>
        <w:autoSpaceDN w:val="0"/>
        <w:adjustRightInd w:val="0"/>
        <w:spacing w:line="360" w:lineRule="auto"/>
        <w:rPr>
          <w:sz w:val="24"/>
        </w:rPr>
      </w:pPr>
      <w:r>
        <w:rPr>
          <w:rFonts w:hint="eastAsia" w:ascii="宋体" w:cs="宋体"/>
          <w:sz w:val="24"/>
          <w:lang w:val="zh-CN"/>
        </w:rPr>
        <w:t>本表是对合同通用条款的具体补充和修改，如有矛盾，应以本表为准。</w:t>
      </w:r>
    </w:p>
    <w:tbl>
      <w:tblPr>
        <w:tblStyle w:val="57"/>
        <w:tblW w:w="9249" w:type="dxa"/>
        <w:jc w:val="center"/>
        <w:tblLayout w:type="fixed"/>
        <w:tblCellMar>
          <w:top w:w="0" w:type="dxa"/>
          <w:left w:w="108" w:type="dxa"/>
          <w:bottom w:w="0" w:type="dxa"/>
          <w:right w:w="108" w:type="dxa"/>
        </w:tblCellMar>
      </w:tblPr>
      <w:tblGrid>
        <w:gridCol w:w="1080"/>
        <w:gridCol w:w="8169"/>
      </w:tblGrid>
      <w:tr>
        <w:tblPrEx>
          <w:tblCellMar>
            <w:top w:w="0" w:type="dxa"/>
            <w:left w:w="108" w:type="dxa"/>
            <w:bottom w:w="0" w:type="dxa"/>
            <w:right w:w="108" w:type="dxa"/>
          </w:tblCellMar>
        </w:tblPrEx>
        <w:trPr>
          <w:trHeight w:val="316" w:hRule="atLeast"/>
          <w:jc w:val="center"/>
        </w:trPr>
        <w:tc>
          <w:tcPr>
            <w:tcW w:w="1080"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项号</w:t>
            </w:r>
          </w:p>
        </w:tc>
        <w:tc>
          <w:tcPr>
            <w:tcW w:w="8169" w:type="dxa"/>
            <w:tcBorders>
              <w:top w:val="single" w:color="auto" w:sz="12" w:space="0"/>
              <w:left w:val="single" w:color="auto" w:sz="6" w:space="0"/>
              <w:bottom w:val="single" w:color="auto" w:sz="6" w:space="0"/>
              <w:right w:val="single" w:color="auto" w:sz="12" w:space="0"/>
            </w:tcBorders>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内</w:t>
            </w:r>
            <w:r>
              <w:rPr>
                <w:rFonts w:ascii="宋体" w:cs="宋体"/>
                <w:sz w:val="24"/>
                <w:lang w:val="zh-CN"/>
              </w:rPr>
              <w:t xml:space="preserve">  </w:t>
            </w:r>
            <w:r>
              <w:rPr>
                <w:rFonts w:hint="eastAsia" w:ascii="宋体" w:cs="宋体"/>
                <w:sz w:val="24"/>
                <w:lang w:val="zh-CN"/>
              </w:rPr>
              <w:t>容</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ascii="宋体" w:cs="宋体"/>
                <w:sz w:val="24"/>
                <w:lang w:val="zh-CN"/>
              </w:rPr>
              <w:t>1</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ascii="宋体" w:cs="宋体"/>
                <w:sz w:val="24"/>
              </w:rPr>
            </w:pPr>
            <w:r>
              <w:rPr>
                <w:rFonts w:hint="eastAsia" w:ascii="宋体" w:cs="宋体"/>
                <w:sz w:val="24"/>
                <w:lang w:val="zh-CN"/>
              </w:rPr>
              <w:t>采购人名称：</w:t>
            </w:r>
            <w:r>
              <w:rPr>
                <w:rFonts w:hint="eastAsia" w:ascii="宋体" w:cs="宋体"/>
                <w:sz w:val="24"/>
              </w:rPr>
              <w:t>荆州机场建设管理有限公司</w:t>
            </w:r>
          </w:p>
        </w:tc>
      </w:tr>
      <w:tr>
        <w:tblPrEx>
          <w:tblCellMar>
            <w:top w:w="0" w:type="dxa"/>
            <w:left w:w="108" w:type="dxa"/>
            <w:bottom w:w="0" w:type="dxa"/>
            <w:right w:w="108" w:type="dxa"/>
          </w:tblCellMar>
        </w:tblPrEx>
        <w:trPr>
          <w:trHeight w:val="540"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2</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00" w:lineRule="exact"/>
              <w:rPr>
                <w:rFonts w:ascii="宋体" w:cs="宋体"/>
                <w:sz w:val="24"/>
                <w:lang w:val="zh-CN"/>
              </w:rPr>
            </w:pPr>
            <w:r>
              <w:rPr>
                <w:rFonts w:hint="eastAsia" w:ascii="宋体" w:cs="宋体"/>
                <w:sz w:val="24"/>
                <w:lang w:val="zh-CN"/>
              </w:rPr>
              <w:t>合同名称：</w:t>
            </w:r>
            <w:r>
              <w:rPr>
                <w:rFonts w:hint="eastAsia" w:hAnsi="宋体"/>
                <w:sz w:val="24"/>
                <w:szCs w:val="24"/>
              </w:rPr>
              <w:t>荆州机场除尘地毯</w:t>
            </w:r>
            <w:r>
              <w:rPr>
                <w:rFonts w:hint="eastAsia" w:hAnsi="宋体"/>
                <w:sz w:val="24"/>
                <w:szCs w:val="24"/>
                <w:lang w:val="en-US" w:eastAsia="zh-CN"/>
              </w:rPr>
              <w:t>采购</w:t>
            </w:r>
            <w:r>
              <w:rPr>
                <w:rFonts w:hint="eastAsia" w:hAnsi="宋体"/>
                <w:sz w:val="24"/>
                <w:szCs w:val="24"/>
              </w:rPr>
              <w:t>项目</w:t>
            </w:r>
          </w:p>
        </w:tc>
      </w:tr>
      <w:tr>
        <w:tblPrEx>
          <w:tblCellMar>
            <w:top w:w="0" w:type="dxa"/>
            <w:left w:w="108" w:type="dxa"/>
            <w:bottom w:w="0" w:type="dxa"/>
            <w:right w:w="108" w:type="dxa"/>
          </w:tblCellMar>
        </w:tblPrEx>
        <w:trPr>
          <w:trHeight w:val="586"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3</w:t>
            </w:r>
          </w:p>
        </w:tc>
        <w:tc>
          <w:tcPr>
            <w:tcW w:w="8169" w:type="dxa"/>
            <w:tcBorders>
              <w:top w:val="single" w:color="auto" w:sz="6" w:space="0"/>
              <w:left w:val="single" w:color="auto" w:sz="6" w:space="0"/>
              <w:bottom w:val="single" w:color="auto" w:sz="6" w:space="0"/>
              <w:right w:val="single" w:color="auto" w:sz="12" w:space="0"/>
            </w:tcBorders>
          </w:tcPr>
          <w:p>
            <w:pPr>
              <w:autoSpaceDE w:val="0"/>
              <w:autoSpaceDN w:val="0"/>
              <w:adjustRightInd w:val="0"/>
              <w:spacing w:line="440" w:lineRule="exact"/>
              <w:rPr>
                <w:rFonts w:ascii="宋体" w:cs="宋体"/>
                <w:sz w:val="24"/>
                <w:lang w:val="zh-CN"/>
              </w:rPr>
            </w:pPr>
            <w:r>
              <w:rPr>
                <w:rFonts w:hint="eastAsia" w:ascii="宋体" w:cs="宋体"/>
                <w:sz w:val="24"/>
              </w:rPr>
              <w:t>供货</w:t>
            </w:r>
            <w:r>
              <w:rPr>
                <w:rFonts w:hint="eastAsia" w:ascii="宋体" w:cs="宋体"/>
                <w:sz w:val="24"/>
                <w:lang w:val="zh-CN"/>
              </w:rPr>
              <w:t>期</w:t>
            </w:r>
            <w:r>
              <w:rPr>
                <w:rFonts w:hint="eastAsia" w:hAnsi="宋体"/>
                <w:sz w:val="24"/>
                <w:szCs w:val="24"/>
              </w:rPr>
              <w:t>：15日历天</w:t>
            </w:r>
          </w:p>
        </w:tc>
      </w:tr>
      <w:tr>
        <w:tblPrEx>
          <w:tblCellMar>
            <w:top w:w="0" w:type="dxa"/>
            <w:left w:w="108" w:type="dxa"/>
            <w:bottom w:w="0" w:type="dxa"/>
            <w:right w:w="108" w:type="dxa"/>
          </w:tblCellMar>
        </w:tblPrEx>
        <w:trPr>
          <w:trHeight w:val="552"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4</w:t>
            </w:r>
          </w:p>
        </w:tc>
        <w:tc>
          <w:tcPr>
            <w:tcW w:w="816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40" w:lineRule="exact"/>
              <w:rPr>
                <w:rFonts w:ascii="宋体" w:cs="宋体"/>
                <w:sz w:val="24"/>
                <w:lang w:val="zh-CN"/>
              </w:rPr>
            </w:pPr>
            <w:r>
              <w:rPr>
                <w:rFonts w:hint="eastAsia" w:ascii="宋体" w:cs="宋体"/>
                <w:sz w:val="24"/>
              </w:rPr>
              <w:t>供货</w:t>
            </w:r>
            <w:r>
              <w:rPr>
                <w:rFonts w:hint="eastAsia" w:ascii="宋体" w:cs="宋体"/>
                <w:sz w:val="24"/>
                <w:lang w:val="zh-CN"/>
              </w:rPr>
              <w:t>地点：招标人指定地点</w:t>
            </w:r>
          </w:p>
        </w:tc>
      </w:tr>
      <w:tr>
        <w:tblPrEx>
          <w:tblCellMar>
            <w:top w:w="0" w:type="dxa"/>
            <w:left w:w="108" w:type="dxa"/>
            <w:bottom w:w="0" w:type="dxa"/>
            <w:right w:w="108" w:type="dxa"/>
          </w:tblCellMar>
        </w:tblPrEx>
        <w:trPr>
          <w:trHeight w:val="1082"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ascii="宋体" w:cs="宋体"/>
                <w:sz w:val="24"/>
                <w:lang w:val="zh-CN"/>
              </w:rPr>
            </w:pPr>
            <w:r>
              <w:rPr>
                <w:rFonts w:hint="eastAsia" w:ascii="宋体" w:cs="宋体"/>
                <w:sz w:val="24"/>
                <w:lang w:val="zh-CN"/>
              </w:rPr>
              <w:t>5</w:t>
            </w:r>
          </w:p>
        </w:tc>
        <w:tc>
          <w:tcPr>
            <w:tcW w:w="8169" w:type="dxa"/>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spacing w:line="440" w:lineRule="exact"/>
              <w:ind w:left="1200" w:hanging="1200" w:hangingChars="500"/>
              <w:rPr>
                <w:rFonts w:ascii="宋体" w:cs="宋体"/>
                <w:sz w:val="24"/>
              </w:rPr>
            </w:pPr>
            <w:r>
              <w:rPr>
                <w:rFonts w:hint="eastAsia" w:ascii="宋体" w:cs="宋体"/>
                <w:sz w:val="24"/>
              </w:rPr>
              <w:t>地毯维护：服务商应</w:t>
            </w:r>
            <w:r>
              <w:rPr>
                <w:rFonts w:hint="eastAsia" w:ascii="宋体" w:cs="宋体"/>
                <w:sz w:val="24"/>
                <w:lang w:val="en-US" w:eastAsia="zh-CN"/>
              </w:rPr>
              <w:t>2年内</w:t>
            </w:r>
            <w:r>
              <w:rPr>
                <w:rFonts w:hint="eastAsia" w:ascii="宋体" w:cs="宋体"/>
                <w:sz w:val="24"/>
              </w:rPr>
              <w:t>保障地毯维护，在地毯出现问题后修解决故障</w:t>
            </w:r>
          </w:p>
        </w:tc>
      </w:tr>
      <w:tr>
        <w:tblPrEx>
          <w:tblCellMar>
            <w:top w:w="0" w:type="dxa"/>
            <w:left w:w="108" w:type="dxa"/>
            <w:bottom w:w="0" w:type="dxa"/>
            <w:right w:w="108" w:type="dxa"/>
          </w:tblCellMar>
        </w:tblPrEx>
        <w:trPr>
          <w:trHeight w:val="1082"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400" w:lineRule="exact"/>
              <w:jc w:val="center"/>
              <w:rPr>
                <w:rFonts w:hint="eastAsia" w:ascii="宋体" w:eastAsia="宋体" w:cs="宋体"/>
                <w:sz w:val="24"/>
                <w:lang w:val="en-US" w:eastAsia="zh-CN"/>
              </w:rPr>
            </w:pPr>
            <w:r>
              <w:rPr>
                <w:rFonts w:hint="eastAsia" w:ascii="宋体" w:cs="宋体"/>
                <w:sz w:val="24"/>
                <w:lang w:val="en-US" w:eastAsia="zh-CN"/>
              </w:rPr>
              <w:t>6</w:t>
            </w:r>
          </w:p>
        </w:tc>
        <w:tc>
          <w:tcPr>
            <w:tcW w:w="8169" w:type="dxa"/>
            <w:tcBorders>
              <w:top w:val="single" w:color="auto" w:sz="6" w:space="0"/>
              <w:left w:val="single" w:color="auto" w:sz="6" w:space="0"/>
              <w:bottom w:val="single" w:color="auto" w:sz="6" w:space="0"/>
              <w:right w:val="single" w:color="auto" w:sz="12" w:space="0"/>
            </w:tcBorders>
            <w:vAlign w:val="center"/>
          </w:tcPr>
          <w:p>
            <w:pPr>
              <w:adjustRightInd w:val="0"/>
              <w:snapToGrid w:val="0"/>
              <w:spacing w:line="400" w:lineRule="exact"/>
              <w:rPr>
                <w:rFonts w:ascii="宋体" w:cs="宋体"/>
                <w:sz w:val="24"/>
                <w:lang w:val="zh-CN"/>
              </w:rPr>
            </w:pPr>
            <w:r>
              <w:rPr>
                <w:rFonts w:hint="eastAsia" w:ascii="宋体" w:cs="宋体"/>
                <w:sz w:val="24"/>
                <w:lang w:val="zh-CN"/>
              </w:rPr>
              <w:t>合同款项按下列</w:t>
            </w:r>
            <w:r>
              <w:rPr>
                <w:rFonts w:hint="eastAsia" w:ascii="宋体" w:cs="宋体"/>
                <w:sz w:val="24"/>
                <w:lang w:val="en-US" w:eastAsia="zh-CN"/>
              </w:rPr>
              <w:t>方式</w:t>
            </w:r>
            <w:r>
              <w:rPr>
                <w:rFonts w:hint="eastAsia" w:ascii="宋体" w:cs="宋体"/>
                <w:sz w:val="24"/>
                <w:lang w:val="zh-CN"/>
              </w:rPr>
              <w:t>支付：</w:t>
            </w:r>
          </w:p>
          <w:p>
            <w:pPr>
              <w:autoSpaceDE w:val="0"/>
              <w:autoSpaceDN w:val="0"/>
              <w:adjustRightInd w:val="0"/>
              <w:spacing w:line="440" w:lineRule="exact"/>
              <w:ind w:left="1200" w:hanging="1200" w:hangingChars="500"/>
              <w:rPr>
                <w:rFonts w:hint="eastAsia" w:ascii="宋体" w:cs="宋体"/>
                <w:sz w:val="24"/>
              </w:rPr>
            </w:pPr>
            <w:r>
              <w:rPr>
                <w:rFonts w:hint="eastAsia"/>
                <w:sz w:val="24"/>
                <w:lang w:val="en-US" w:eastAsia="zh-CN"/>
              </w:rPr>
              <w:t>本采购项目按照合同条款付款</w:t>
            </w:r>
            <w:r>
              <w:rPr>
                <w:rFonts w:hint="eastAsia"/>
                <w:sz w:val="24"/>
                <w:lang w:eastAsia="zh-CN"/>
              </w:rPr>
              <w:t>（</w:t>
            </w:r>
            <w:r>
              <w:rPr>
                <w:rFonts w:hint="eastAsia"/>
                <w:sz w:val="24"/>
                <w:lang w:val="en-US" w:eastAsia="zh-CN"/>
              </w:rPr>
              <w:t>具体费用以中标结果为准</w:t>
            </w:r>
            <w:r>
              <w:rPr>
                <w:rFonts w:hint="eastAsia"/>
                <w:sz w:val="24"/>
                <w:lang w:eastAsia="zh-CN"/>
              </w:rPr>
              <w:t>）。</w:t>
            </w:r>
          </w:p>
        </w:tc>
      </w:tr>
      <w:tr>
        <w:tblPrEx>
          <w:tblCellMar>
            <w:top w:w="0" w:type="dxa"/>
            <w:left w:w="108" w:type="dxa"/>
            <w:bottom w:w="0" w:type="dxa"/>
            <w:right w:w="108" w:type="dxa"/>
          </w:tblCellMar>
        </w:tblPrEx>
        <w:trPr>
          <w:trHeight w:val="668" w:hRule="atLeast"/>
          <w:jc w:val="center"/>
        </w:trPr>
        <w:tc>
          <w:tcPr>
            <w:tcW w:w="1080" w:type="dxa"/>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spacing w:line="360" w:lineRule="auto"/>
              <w:jc w:val="center"/>
              <w:rPr>
                <w:rFonts w:hint="eastAsia" w:eastAsia="宋体"/>
                <w:lang w:eastAsia="zh-CN"/>
              </w:rPr>
            </w:pPr>
            <w:r>
              <w:rPr>
                <w:rFonts w:hint="eastAsia"/>
                <w:lang w:val="en-US" w:eastAsia="zh-CN"/>
              </w:rPr>
              <w:t>7</w:t>
            </w:r>
          </w:p>
        </w:tc>
        <w:tc>
          <w:tcPr>
            <w:tcW w:w="8169" w:type="dxa"/>
            <w:tcBorders>
              <w:top w:val="single" w:color="auto" w:sz="6" w:space="0"/>
              <w:left w:val="single" w:color="auto" w:sz="6" w:space="0"/>
              <w:bottom w:val="single" w:color="auto" w:sz="6" w:space="0"/>
              <w:right w:val="single" w:color="auto" w:sz="12" w:space="0"/>
            </w:tcBorders>
            <w:vAlign w:val="center"/>
          </w:tcPr>
          <w:p>
            <w:pPr>
              <w:spacing w:line="360" w:lineRule="auto"/>
              <w:ind w:left="1200" w:hanging="1200" w:hangingChars="500"/>
              <w:rPr>
                <w:rFonts w:ascii="宋体" w:hAnsi="宋体" w:cs="宋体"/>
                <w:sz w:val="24"/>
                <w:lang w:val="zh-CN"/>
              </w:rPr>
            </w:pPr>
            <w:r>
              <w:rPr>
                <w:rFonts w:hint="eastAsia" w:ascii="宋体" w:hAnsi="宋体" w:cs="宋体"/>
                <w:sz w:val="24"/>
                <w:lang w:val="zh-CN"/>
              </w:rPr>
              <w:t>投标报价：以元为单位保留2位小数。</w:t>
            </w:r>
          </w:p>
        </w:tc>
      </w:tr>
    </w:tbl>
    <w:p>
      <w:pPr>
        <w:keepNext/>
        <w:keepLines/>
        <w:numPr>
          <w:ilvl w:val="0"/>
          <w:numId w:val="3"/>
        </w:numPr>
        <w:spacing w:line="440" w:lineRule="exact"/>
        <w:outlineLvl w:val="1"/>
        <w:rPr>
          <w:rFonts w:ascii="宋体" w:hAnsi="宋体"/>
          <w:b/>
          <w:sz w:val="28"/>
        </w:rPr>
      </w:pPr>
      <w:bookmarkStart w:id="14" w:name="_Toc218276363"/>
      <w:r>
        <w:rPr>
          <w:rFonts w:ascii="宋体" w:hAnsi="宋体"/>
          <w:b/>
          <w:sz w:val="28"/>
        </w:rPr>
        <w:t>说  明</w:t>
      </w:r>
      <w:bookmarkEnd w:id="10"/>
      <w:bookmarkEnd w:id="14"/>
    </w:p>
    <w:p>
      <w:pPr>
        <w:spacing w:line="440" w:lineRule="exact"/>
        <w:rPr>
          <w:b/>
          <w:sz w:val="24"/>
        </w:rPr>
      </w:pPr>
      <w:r>
        <w:rPr>
          <w:b/>
          <w:sz w:val="24"/>
        </w:rPr>
        <w:t xml:space="preserve">1. </w:t>
      </w:r>
      <w:r>
        <w:rPr>
          <w:rFonts w:hAnsi="宋体"/>
          <w:b/>
          <w:sz w:val="24"/>
        </w:rPr>
        <w:t>　适用范围</w:t>
      </w:r>
    </w:p>
    <w:p>
      <w:pPr>
        <w:spacing w:line="440" w:lineRule="exact"/>
        <w:rPr>
          <w:sz w:val="24"/>
        </w:rPr>
      </w:pPr>
      <w:r>
        <w:rPr>
          <w:sz w:val="24"/>
        </w:rPr>
        <w:t>1.1</w:t>
      </w:r>
      <w:r>
        <w:rPr>
          <w:rFonts w:hAnsi="宋体"/>
          <w:sz w:val="24"/>
        </w:rPr>
        <w:t>　本</w:t>
      </w:r>
      <w:r>
        <w:rPr>
          <w:rFonts w:hint="eastAsia" w:hAnsi="宋体"/>
          <w:sz w:val="24"/>
        </w:rPr>
        <w:t>询价</w:t>
      </w:r>
      <w:r>
        <w:rPr>
          <w:rFonts w:hAnsi="宋体"/>
          <w:sz w:val="24"/>
        </w:rPr>
        <w:t>文件仅适用于本投标邀请中所述项目的采购。</w:t>
      </w:r>
    </w:p>
    <w:p>
      <w:pPr>
        <w:spacing w:line="440" w:lineRule="exact"/>
        <w:ind w:left="602" w:hanging="602" w:hangingChars="250"/>
        <w:rPr>
          <w:rFonts w:hAnsi="宋体"/>
          <w:b/>
          <w:sz w:val="24"/>
        </w:rPr>
      </w:pPr>
      <w:r>
        <w:rPr>
          <w:rFonts w:hAnsi="宋体"/>
          <w:b/>
          <w:sz w:val="24"/>
        </w:rPr>
        <w:t>2.　合格的</w:t>
      </w:r>
      <w:r>
        <w:rPr>
          <w:rFonts w:hint="eastAsia" w:hAnsi="宋体"/>
          <w:b/>
          <w:sz w:val="24"/>
        </w:rPr>
        <w:t>服务商</w:t>
      </w:r>
    </w:p>
    <w:p>
      <w:pPr>
        <w:widowControl/>
        <w:spacing w:line="440" w:lineRule="exact"/>
        <w:ind w:right="-79"/>
        <w:jc w:val="left"/>
        <w:rPr>
          <w:rFonts w:ascii="宋体" w:hAnsi="宋体" w:cs="宋体"/>
          <w:kern w:val="0"/>
          <w:sz w:val="24"/>
        </w:rPr>
      </w:pPr>
      <w:bookmarkStart w:id="15" w:name="_Toc535832517"/>
      <w:bookmarkStart w:id="16" w:name="_Toc18390843"/>
      <w:r>
        <w:rPr>
          <w:rFonts w:ascii="宋体" w:hAnsi="宋体" w:cs="宋体"/>
          <w:kern w:val="0"/>
          <w:sz w:val="24"/>
        </w:rPr>
        <w:t>符合《中华人民共和国招标投标法》的要求，且：</w:t>
      </w:r>
    </w:p>
    <w:bookmarkEnd w:id="15"/>
    <w:bookmarkEnd w:id="16"/>
    <w:p>
      <w:pPr>
        <w:spacing w:line="440" w:lineRule="exact"/>
        <w:rPr>
          <w:rFonts w:ascii="宋体" w:hAnsi="宋体" w:cs="宋体"/>
          <w:sz w:val="24"/>
        </w:rPr>
      </w:pPr>
      <w:r>
        <w:rPr>
          <w:rFonts w:hint="eastAsia" w:ascii="宋体" w:hAnsi="宋体" w:cs="宋体"/>
          <w:sz w:val="24"/>
        </w:rPr>
        <w:t>2.1投标人应满足以下资格条件：</w:t>
      </w:r>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一）投标人必须具有独立承担民事责任的能力，且经营范围与本次采购项目实质性相符。分公司投标须同时提供总公司授权分公司参加本项目投标的授权书原件及总公司的法人营业执照副本复印件（复印件应当清晰可辨，且须总公司法定代表人签字或加盖法人章（鲜章），并加盖总公司单位公章（鲜章）方为有效）。</w:t>
      </w:r>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（二）投标人应当具备</w:t>
      </w:r>
      <w:r>
        <w:rPr>
          <w:rFonts w:hint="eastAsia" w:ascii="‘‘Times New Roman‘‘" w:hAnsi="‘‘Times New Roman‘‘" w:cs="宋体"/>
          <w:kern w:val="0"/>
          <w:sz w:val="24"/>
          <w:lang w:val="en-US" w:eastAsia="zh-CN"/>
        </w:rPr>
        <w:t>除尘地毯</w:t>
      </w:r>
      <w:r>
        <w:rPr>
          <w:rFonts w:hint="eastAsia" w:ascii="‘‘Times New Roman‘‘" w:hAnsi="‘‘Times New Roman‘‘" w:cs="宋体"/>
          <w:kern w:val="0"/>
          <w:sz w:val="24"/>
        </w:rPr>
        <w:t>生产或经营相关资质，具备相关项目的供应及服务能力；具有履行合同所必需的资信、能力证明和声明。</w:t>
      </w:r>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（三）投标人的委托代理人参加投标，须提供其属于投标人正式在职人员的有效证明。</w:t>
      </w:r>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（四）本项目不接受联合体投标；同一合同项下不接受具有关联关系的服务商同时投标，否则，所有具有关联关系的服务商均投标无效；本项目中标人不得分包、转包。</w:t>
      </w:r>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五）本项目不接受被列入失信被执行人、重大税收违法案件当事人名单、政府采购严重违法失信行为记录名单的投标人参与投标。参与本次采购活动的服务商，其法人代表或主要负责人所在的公司（作为法人或主要负责人）在近三年内没有违法违规行为，投标人须提供信用查询记录。查询渠道：“信用中国”网站；或“中国政府采购网”；或“信用湖北”网；或“信用中国（湖北荆州）”网。</w:t>
      </w:r>
    </w:p>
    <w:p>
      <w:pPr>
        <w:spacing w:line="440" w:lineRule="exact"/>
        <w:ind w:right="-79"/>
        <w:rPr>
          <w:rFonts w:ascii="宋体" w:hAnsi="宋体"/>
          <w:sz w:val="24"/>
        </w:rPr>
      </w:pPr>
      <w:r>
        <w:rPr>
          <w:b/>
          <w:sz w:val="24"/>
        </w:rPr>
        <w:t>3.　投标费用</w:t>
      </w:r>
    </w:p>
    <w:p>
      <w:pPr>
        <w:spacing w:line="440" w:lineRule="exact"/>
        <w:ind w:left="600" w:hanging="600" w:hangingChars="250"/>
        <w:rPr>
          <w:sz w:val="24"/>
        </w:rPr>
      </w:pPr>
      <w:r>
        <w:rPr>
          <w:sz w:val="24"/>
        </w:rPr>
        <w:t>3.1</w:t>
      </w:r>
      <w:r>
        <w:rPr>
          <w:rFonts w:hAnsi="宋体"/>
          <w:sz w:val="24"/>
        </w:rPr>
        <w:t>　</w:t>
      </w:r>
      <w:r>
        <w:rPr>
          <w:rFonts w:hint="eastAsia" w:hAnsi="宋体"/>
          <w:sz w:val="24"/>
        </w:rPr>
        <w:t>服务商</w:t>
      </w:r>
      <w:r>
        <w:rPr>
          <w:rFonts w:hAnsi="宋体"/>
          <w:sz w:val="24"/>
        </w:rPr>
        <w:t>应承担所有编制报价书与递交报价书所涉及的一切费用。不论投标的结果如何，</w:t>
      </w:r>
      <w:r>
        <w:rPr>
          <w:rFonts w:hint="eastAsia" w:hAnsi="宋体"/>
          <w:sz w:val="24"/>
        </w:rPr>
        <w:t>服务商</w:t>
      </w:r>
      <w:r>
        <w:rPr>
          <w:rFonts w:hAnsi="宋体"/>
          <w:sz w:val="24"/>
        </w:rPr>
        <w:t>均无义务和责任承担这些费用。</w:t>
      </w:r>
    </w:p>
    <w:p>
      <w:pPr>
        <w:keepNext/>
        <w:keepLines/>
        <w:numPr>
          <w:ilvl w:val="0"/>
          <w:numId w:val="3"/>
        </w:numPr>
        <w:spacing w:before="260" w:after="260" w:line="360" w:lineRule="auto"/>
        <w:outlineLvl w:val="1"/>
        <w:rPr>
          <w:rFonts w:ascii="宋体" w:hAnsi="宋体"/>
          <w:b/>
          <w:sz w:val="28"/>
        </w:rPr>
      </w:pPr>
      <w:bookmarkStart w:id="17" w:name="_Toc26896"/>
      <w:bookmarkStart w:id="18" w:name="_Toc25107"/>
      <w:bookmarkStart w:id="19" w:name="_Toc218276364"/>
      <w:bookmarkStart w:id="20" w:name="_Toc163444399"/>
      <w:r>
        <w:rPr>
          <w:rFonts w:hint="eastAsia" w:ascii="宋体" w:hAnsi="宋体"/>
          <w:b/>
          <w:sz w:val="28"/>
        </w:rPr>
        <w:t>询价</w:t>
      </w:r>
      <w:r>
        <w:rPr>
          <w:rFonts w:ascii="宋体" w:hAnsi="宋体"/>
          <w:b/>
          <w:sz w:val="28"/>
        </w:rPr>
        <w:t>文件</w:t>
      </w:r>
      <w:bookmarkEnd w:id="17"/>
      <w:bookmarkEnd w:id="18"/>
      <w:r>
        <w:rPr>
          <w:rFonts w:ascii="宋体" w:hAnsi="宋体"/>
          <w:b/>
          <w:sz w:val="28"/>
        </w:rPr>
        <w:t>的组成、澄清及修改</w:t>
      </w:r>
      <w:bookmarkEnd w:id="19"/>
      <w:bookmarkEnd w:id="20"/>
    </w:p>
    <w:p>
      <w:pPr>
        <w:spacing w:line="360" w:lineRule="auto"/>
        <w:rPr>
          <w:b/>
          <w:sz w:val="24"/>
        </w:rPr>
      </w:pPr>
      <w:r>
        <w:rPr>
          <w:b/>
          <w:sz w:val="24"/>
        </w:rPr>
        <w:t>4.　</w:t>
      </w:r>
      <w:r>
        <w:rPr>
          <w:rFonts w:hint="eastAsia"/>
          <w:b/>
          <w:sz w:val="24"/>
        </w:rPr>
        <w:t>询价</w:t>
      </w:r>
      <w:r>
        <w:rPr>
          <w:b/>
          <w:sz w:val="24"/>
        </w:rPr>
        <w:t xml:space="preserve">文件的获得  </w:t>
      </w:r>
    </w:p>
    <w:p>
      <w:pPr>
        <w:numPr>
          <w:ilvl w:val="1"/>
          <w:numId w:val="4"/>
        </w:numPr>
        <w:tabs>
          <w:tab w:val="left" w:pos="426"/>
          <w:tab w:val="clear" w:pos="360"/>
        </w:tabs>
        <w:spacing w:line="360" w:lineRule="auto"/>
        <w:ind w:left="567" w:hanging="567"/>
        <w:jc w:val="left"/>
        <w:textAlignment w:val="baseline"/>
        <w:rPr>
          <w:sz w:val="24"/>
        </w:rPr>
      </w:pPr>
      <w:r>
        <w:rPr>
          <w:rFonts w:hint="eastAsia" w:hAnsi="宋体"/>
          <w:sz w:val="24"/>
        </w:rPr>
        <w:t>符合服务商资质要求的服务商</w:t>
      </w:r>
      <w:r>
        <w:rPr>
          <w:rFonts w:hAnsi="宋体"/>
          <w:sz w:val="24"/>
        </w:rPr>
        <w:t>向</w:t>
      </w:r>
      <w:r>
        <w:rPr>
          <w:rFonts w:hint="eastAsia" w:hAnsi="宋体"/>
          <w:sz w:val="24"/>
        </w:rPr>
        <w:t>荆州机场综合业务楼</w:t>
      </w:r>
      <w:r>
        <w:rPr>
          <w:rFonts w:hint="eastAsia" w:ascii="宋体" w:hAnsi="宋体" w:cs="宋体"/>
          <w:sz w:val="24"/>
        </w:rPr>
        <w:t>划建设与市场营销部办公室</w:t>
      </w:r>
      <w:r>
        <w:rPr>
          <w:rFonts w:hint="eastAsia" w:hAnsi="宋体"/>
          <w:sz w:val="24"/>
        </w:rPr>
        <w:t>领取询价</w:t>
      </w:r>
      <w:r>
        <w:rPr>
          <w:rFonts w:hAnsi="宋体"/>
          <w:sz w:val="24"/>
        </w:rPr>
        <w:t>文件。</w:t>
      </w:r>
    </w:p>
    <w:p>
      <w:pPr>
        <w:spacing w:line="360" w:lineRule="auto"/>
        <w:rPr>
          <w:sz w:val="24"/>
        </w:rPr>
      </w:pPr>
      <w:r>
        <w:rPr>
          <w:b/>
          <w:sz w:val="24"/>
        </w:rPr>
        <w:t>5.　</w:t>
      </w:r>
      <w:r>
        <w:rPr>
          <w:rFonts w:hint="eastAsia"/>
          <w:b/>
          <w:sz w:val="24"/>
        </w:rPr>
        <w:t>询价</w:t>
      </w:r>
      <w:r>
        <w:rPr>
          <w:b/>
          <w:sz w:val="24"/>
        </w:rPr>
        <w:t xml:space="preserve">文件的组成  </w:t>
      </w:r>
      <w:r>
        <w:rPr>
          <w:sz w:val="24"/>
        </w:rPr>
        <w:t xml:space="preserve">                                           </w:t>
      </w:r>
    </w:p>
    <w:p>
      <w:pPr>
        <w:numPr>
          <w:ilvl w:val="1"/>
          <w:numId w:val="5"/>
        </w:numPr>
        <w:spacing w:line="360" w:lineRule="auto"/>
        <w:ind w:left="601" w:hanging="601"/>
        <w:jc w:val="left"/>
        <w:textAlignment w:val="baseline"/>
        <w:rPr>
          <w:sz w:val="24"/>
        </w:rPr>
      </w:pPr>
      <w:r>
        <w:rPr>
          <w:rFonts w:hint="eastAsia" w:hAnsi="宋体"/>
          <w:sz w:val="24"/>
        </w:rPr>
        <w:t>询价</w:t>
      </w:r>
      <w:r>
        <w:rPr>
          <w:rFonts w:hAnsi="宋体"/>
          <w:sz w:val="24"/>
        </w:rPr>
        <w:t>文件包括：目录第一章至第</w:t>
      </w:r>
      <w:r>
        <w:rPr>
          <w:rFonts w:hint="eastAsia" w:hAnsi="宋体"/>
          <w:sz w:val="24"/>
        </w:rPr>
        <w:t>六</w:t>
      </w:r>
      <w:r>
        <w:rPr>
          <w:rFonts w:hAnsi="宋体"/>
          <w:sz w:val="24"/>
        </w:rPr>
        <w:t>章。</w:t>
      </w:r>
    </w:p>
    <w:p>
      <w:pPr>
        <w:numPr>
          <w:ilvl w:val="1"/>
          <w:numId w:val="5"/>
        </w:numPr>
        <w:spacing w:line="360" w:lineRule="auto"/>
        <w:ind w:left="601" w:hanging="601"/>
        <w:jc w:val="left"/>
        <w:textAlignment w:val="baseline"/>
        <w:rPr>
          <w:sz w:val="24"/>
        </w:rPr>
      </w:pPr>
      <w:r>
        <w:rPr>
          <w:rFonts w:hint="eastAsia" w:hAnsi="宋体"/>
          <w:sz w:val="24"/>
        </w:rPr>
        <w:t>服务商</w:t>
      </w:r>
      <w:r>
        <w:rPr>
          <w:rFonts w:hAnsi="宋体"/>
          <w:sz w:val="24"/>
        </w:rPr>
        <w:t>应认真阅读</w:t>
      </w:r>
      <w:r>
        <w:rPr>
          <w:rFonts w:hint="eastAsia" w:hAnsi="宋体"/>
          <w:sz w:val="24"/>
        </w:rPr>
        <w:t>询价</w:t>
      </w:r>
      <w:r>
        <w:rPr>
          <w:rFonts w:hAnsi="宋体"/>
          <w:sz w:val="24"/>
        </w:rPr>
        <w:t>文件中阐述的内容、格式、条款和技术规范等。</w:t>
      </w:r>
    </w:p>
    <w:p>
      <w:pPr>
        <w:spacing w:line="360" w:lineRule="auto"/>
        <w:rPr>
          <w:sz w:val="24"/>
        </w:rPr>
      </w:pPr>
      <w:r>
        <w:rPr>
          <w:b/>
          <w:sz w:val="24"/>
        </w:rPr>
        <w:t>6.　</w:t>
      </w:r>
      <w:r>
        <w:rPr>
          <w:rFonts w:hint="eastAsia"/>
          <w:b/>
          <w:sz w:val="24"/>
        </w:rPr>
        <w:t>询价</w:t>
      </w:r>
      <w:r>
        <w:rPr>
          <w:b/>
          <w:sz w:val="24"/>
        </w:rPr>
        <w:t xml:space="preserve">文件的澄清  </w:t>
      </w:r>
      <w:r>
        <w:rPr>
          <w:sz w:val="24"/>
        </w:rPr>
        <w:t xml:space="preserve">    </w:t>
      </w:r>
    </w:p>
    <w:p>
      <w:pPr>
        <w:numPr>
          <w:ilvl w:val="1"/>
          <w:numId w:val="6"/>
        </w:numPr>
        <w:spacing w:line="360" w:lineRule="auto"/>
        <w:ind w:left="601" w:hanging="601"/>
        <w:jc w:val="left"/>
        <w:textAlignment w:val="baseline"/>
        <w:rPr>
          <w:sz w:val="24"/>
        </w:rPr>
      </w:pPr>
      <w:r>
        <w:rPr>
          <w:rFonts w:hint="eastAsia" w:hAnsi="宋体"/>
          <w:sz w:val="24"/>
        </w:rPr>
        <w:t>服务商</w:t>
      </w:r>
      <w:r>
        <w:rPr>
          <w:rFonts w:hAnsi="宋体"/>
          <w:sz w:val="24"/>
        </w:rPr>
        <w:t>如发现</w:t>
      </w:r>
      <w:r>
        <w:rPr>
          <w:rFonts w:hint="eastAsia" w:hAnsi="宋体"/>
          <w:sz w:val="24"/>
        </w:rPr>
        <w:t>询价</w:t>
      </w:r>
      <w:r>
        <w:rPr>
          <w:rFonts w:hAnsi="宋体"/>
          <w:sz w:val="24"/>
        </w:rPr>
        <w:t>文件有差错、疑问或对内容有理解不清之处，应在提交投标截止</w:t>
      </w:r>
      <w:r>
        <w:rPr>
          <w:rFonts w:hint="eastAsia"/>
          <w:sz w:val="24"/>
        </w:rPr>
        <w:t>2</w:t>
      </w:r>
      <w:r>
        <w:rPr>
          <w:rFonts w:hAnsi="宋体"/>
          <w:sz w:val="24"/>
        </w:rPr>
        <w:t>天前以书面形式提请</w:t>
      </w:r>
      <w:r>
        <w:rPr>
          <w:rFonts w:hint="eastAsia" w:hAnsi="宋体"/>
          <w:sz w:val="24"/>
        </w:rPr>
        <w:t>采购人</w:t>
      </w:r>
      <w:r>
        <w:rPr>
          <w:rFonts w:hAnsi="宋体"/>
          <w:sz w:val="24"/>
        </w:rPr>
        <w:t>解释，</w:t>
      </w:r>
      <w:r>
        <w:rPr>
          <w:rFonts w:hint="eastAsia" w:hAnsi="宋体"/>
          <w:sz w:val="24"/>
        </w:rPr>
        <w:t>采购人</w:t>
      </w:r>
      <w:r>
        <w:rPr>
          <w:rFonts w:hAnsi="宋体"/>
          <w:sz w:val="24"/>
        </w:rPr>
        <w:t>收到</w:t>
      </w:r>
      <w:r>
        <w:rPr>
          <w:rFonts w:hint="eastAsia" w:hAnsi="宋体"/>
          <w:sz w:val="24"/>
        </w:rPr>
        <w:t>服务商</w:t>
      </w:r>
      <w:r>
        <w:rPr>
          <w:rFonts w:hAnsi="宋体"/>
          <w:sz w:val="24"/>
        </w:rPr>
        <w:t>书面解释要求，</w:t>
      </w:r>
      <w:r>
        <w:rPr>
          <w:rFonts w:hint="eastAsia"/>
          <w:sz w:val="24"/>
        </w:rPr>
        <w:t>1</w:t>
      </w:r>
      <w:r>
        <w:rPr>
          <w:rFonts w:hAnsi="宋体"/>
          <w:sz w:val="24"/>
        </w:rPr>
        <w:t>天内以书面形式给予答复。该书面答复内容同时分发给其他</w:t>
      </w:r>
      <w:r>
        <w:rPr>
          <w:rFonts w:hint="eastAsia" w:hAnsi="宋体"/>
          <w:sz w:val="24"/>
        </w:rPr>
        <w:t>服务商</w:t>
      </w:r>
      <w:r>
        <w:rPr>
          <w:rFonts w:hAnsi="宋体"/>
          <w:sz w:val="24"/>
        </w:rPr>
        <w:t>，并视为本</w:t>
      </w:r>
      <w:r>
        <w:rPr>
          <w:rFonts w:hint="eastAsia" w:hAnsi="宋体"/>
          <w:sz w:val="24"/>
        </w:rPr>
        <w:t>询价</w:t>
      </w:r>
      <w:r>
        <w:rPr>
          <w:rFonts w:hAnsi="宋体"/>
          <w:sz w:val="24"/>
        </w:rPr>
        <w:t>文件的组成部分。</w:t>
      </w:r>
    </w:p>
    <w:p>
      <w:pPr>
        <w:spacing w:line="360" w:lineRule="auto"/>
        <w:jc w:val="left"/>
        <w:textAlignment w:val="baseline"/>
        <w:rPr>
          <w:sz w:val="24"/>
          <w:highlight w:val="yellow"/>
        </w:rPr>
      </w:pPr>
      <w:r>
        <w:rPr>
          <w:rFonts w:hint="eastAsia" w:hAnsi="宋体"/>
          <w:sz w:val="24"/>
        </w:rPr>
        <w:t>6.2  荆州机场建设管理有限公司</w:t>
      </w:r>
      <w:r>
        <w:rPr>
          <w:rFonts w:hAnsi="宋体"/>
          <w:sz w:val="24"/>
        </w:rPr>
        <w:t>保留对</w:t>
      </w:r>
      <w:r>
        <w:rPr>
          <w:rFonts w:hint="eastAsia" w:hAnsi="宋体"/>
          <w:sz w:val="24"/>
        </w:rPr>
        <w:t>询价</w:t>
      </w:r>
      <w:r>
        <w:rPr>
          <w:rFonts w:hAnsi="宋体"/>
          <w:sz w:val="24"/>
        </w:rPr>
        <w:t>文件的最终解释权。</w:t>
      </w:r>
    </w:p>
    <w:p>
      <w:pPr>
        <w:spacing w:line="360" w:lineRule="auto"/>
        <w:rPr>
          <w:b/>
          <w:sz w:val="24"/>
        </w:rPr>
      </w:pPr>
      <w:r>
        <w:rPr>
          <w:b/>
          <w:sz w:val="24"/>
        </w:rPr>
        <w:t>7.　</w:t>
      </w:r>
      <w:r>
        <w:rPr>
          <w:rFonts w:hint="eastAsia"/>
          <w:b/>
          <w:sz w:val="24"/>
        </w:rPr>
        <w:t>询价</w:t>
      </w:r>
      <w:r>
        <w:rPr>
          <w:b/>
          <w:sz w:val="24"/>
        </w:rPr>
        <w:t xml:space="preserve">文件的补充和修改  </w:t>
      </w:r>
    </w:p>
    <w:p>
      <w:pPr>
        <w:numPr>
          <w:ilvl w:val="1"/>
          <w:numId w:val="7"/>
        </w:numPr>
        <w:spacing w:line="360" w:lineRule="auto"/>
        <w:ind w:left="601" w:hanging="601"/>
        <w:jc w:val="left"/>
        <w:textAlignment w:val="baseline"/>
        <w:rPr>
          <w:sz w:val="24"/>
        </w:rPr>
      </w:pPr>
      <w:r>
        <w:rPr>
          <w:rFonts w:hAnsi="宋体"/>
          <w:sz w:val="24"/>
        </w:rPr>
        <w:t>在询价之前，</w:t>
      </w:r>
      <w:r>
        <w:rPr>
          <w:rFonts w:hint="eastAsia" w:hAnsi="宋体"/>
          <w:sz w:val="24"/>
        </w:rPr>
        <w:t>采购人、采购代理机构或询价小组可以对已发出的询价文件进行必要的</w:t>
      </w:r>
      <w:r>
        <w:rPr>
          <w:rFonts w:hAnsi="宋体"/>
          <w:sz w:val="24"/>
        </w:rPr>
        <w:t>补充或修改，补充或修改内容以书面形式通知所有参加询价的</w:t>
      </w:r>
      <w:r>
        <w:rPr>
          <w:rFonts w:hint="eastAsia" w:hAnsi="宋体"/>
          <w:sz w:val="24"/>
        </w:rPr>
        <w:t>服务商</w:t>
      </w:r>
      <w:r>
        <w:rPr>
          <w:rFonts w:hAnsi="宋体"/>
          <w:sz w:val="24"/>
        </w:rPr>
        <w:t>，作为</w:t>
      </w:r>
      <w:r>
        <w:rPr>
          <w:rFonts w:hint="eastAsia" w:hAnsi="宋体"/>
          <w:sz w:val="24"/>
        </w:rPr>
        <w:t>询价</w:t>
      </w:r>
      <w:r>
        <w:rPr>
          <w:rFonts w:hAnsi="宋体"/>
          <w:sz w:val="24"/>
        </w:rPr>
        <w:t>文件的组成部分。</w:t>
      </w:r>
    </w:p>
    <w:p>
      <w:pPr>
        <w:numPr>
          <w:ilvl w:val="1"/>
          <w:numId w:val="7"/>
        </w:numPr>
        <w:spacing w:line="360" w:lineRule="auto"/>
        <w:ind w:left="601" w:hanging="601"/>
        <w:jc w:val="left"/>
        <w:textAlignment w:val="baseline"/>
        <w:rPr>
          <w:sz w:val="24"/>
        </w:rPr>
      </w:pPr>
      <w:r>
        <w:rPr>
          <w:rFonts w:hAnsi="宋体"/>
          <w:sz w:val="24"/>
        </w:rPr>
        <w:t>补充或修改</w:t>
      </w:r>
      <w:r>
        <w:rPr>
          <w:rFonts w:hint="eastAsia" w:hAnsi="宋体"/>
          <w:sz w:val="24"/>
        </w:rPr>
        <w:t>的</w:t>
      </w:r>
      <w:r>
        <w:rPr>
          <w:rFonts w:hAnsi="宋体"/>
          <w:sz w:val="24"/>
        </w:rPr>
        <w:t>内容</w:t>
      </w:r>
      <w:r>
        <w:rPr>
          <w:rFonts w:hint="eastAsia" w:hAnsi="宋体"/>
          <w:sz w:val="24"/>
        </w:rPr>
        <w:t>可能影响响应文件编制的，采购人、采购代理机构或者询价小组应当在提交报价文件截止之日2个工作日前，以书面形式通知所有接收询价文件的服务商，不足2个工作日的，应当顺延提交报价文件截止之日</w:t>
      </w:r>
      <w:r>
        <w:rPr>
          <w:rFonts w:hAnsi="宋体"/>
          <w:sz w:val="24"/>
        </w:rPr>
        <w:t>。</w:t>
      </w:r>
    </w:p>
    <w:p>
      <w:pPr>
        <w:keepNext/>
        <w:keepLines/>
        <w:numPr>
          <w:ilvl w:val="0"/>
          <w:numId w:val="3"/>
        </w:numPr>
        <w:spacing w:before="260" w:after="260" w:line="360" w:lineRule="auto"/>
        <w:outlineLvl w:val="1"/>
        <w:rPr>
          <w:rFonts w:ascii="宋体" w:hAnsi="宋体"/>
          <w:b/>
          <w:sz w:val="28"/>
        </w:rPr>
      </w:pPr>
      <w:bookmarkStart w:id="21" w:name="_Toc31146"/>
      <w:bookmarkStart w:id="22" w:name="_Toc19891"/>
      <w:bookmarkStart w:id="23" w:name="_Toc163444400"/>
      <w:bookmarkStart w:id="24" w:name="_Toc218276365"/>
      <w:r>
        <w:rPr>
          <w:rFonts w:ascii="宋体" w:hAnsi="宋体"/>
          <w:b/>
          <w:sz w:val="28"/>
        </w:rPr>
        <w:t>报价书</w:t>
      </w:r>
      <w:bookmarkEnd w:id="21"/>
      <w:bookmarkEnd w:id="22"/>
      <w:r>
        <w:rPr>
          <w:rFonts w:ascii="宋体" w:hAnsi="宋体"/>
          <w:b/>
          <w:sz w:val="28"/>
        </w:rPr>
        <w:t>的编制</w:t>
      </w:r>
      <w:bookmarkEnd w:id="23"/>
      <w:bookmarkEnd w:id="24"/>
    </w:p>
    <w:p>
      <w:pPr>
        <w:spacing w:line="360" w:lineRule="auto"/>
        <w:rPr>
          <w:b/>
          <w:sz w:val="24"/>
        </w:rPr>
      </w:pPr>
      <w:r>
        <w:rPr>
          <w:b/>
          <w:sz w:val="24"/>
        </w:rPr>
        <w:t>8.　报价书编制的基本要求</w:t>
      </w:r>
    </w:p>
    <w:p>
      <w:pPr>
        <w:numPr>
          <w:ilvl w:val="1"/>
          <w:numId w:val="8"/>
        </w:numPr>
        <w:tabs>
          <w:tab w:val="left" w:pos="567"/>
        </w:tabs>
        <w:spacing w:line="360" w:lineRule="auto"/>
        <w:ind w:left="601" w:hanging="601"/>
        <w:jc w:val="left"/>
        <w:textAlignment w:val="baseline"/>
        <w:rPr>
          <w:sz w:val="24"/>
        </w:rPr>
      </w:pPr>
      <w:r>
        <w:rPr>
          <w:rFonts w:hint="eastAsia" w:hAnsi="宋体"/>
          <w:sz w:val="24"/>
        </w:rPr>
        <w:t>服务商</w:t>
      </w:r>
      <w:r>
        <w:rPr>
          <w:rFonts w:hAnsi="宋体"/>
          <w:sz w:val="24"/>
        </w:rPr>
        <w:t>应认真阅读、充分理解本</w:t>
      </w:r>
      <w:r>
        <w:rPr>
          <w:rFonts w:hint="eastAsia" w:hAnsi="宋体"/>
          <w:sz w:val="24"/>
        </w:rPr>
        <w:t>询价</w:t>
      </w:r>
      <w:r>
        <w:rPr>
          <w:rFonts w:hAnsi="宋体"/>
          <w:sz w:val="24"/>
        </w:rPr>
        <w:t>文件的全部内容，不按</w:t>
      </w:r>
      <w:r>
        <w:rPr>
          <w:rFonts w:hint="eastAsia" w:hAnsi="宋体"/>
          <w:sz w:val="24"/>
        </w:rPr>
        <w:t>询价</w:t>
      </w:r>
      <w:r>
        <w:rPr>
          <w:rFonts w:hAnsi="宋体"/>
          <w:sz w:val="24"/>
        </w:rPr>
        <w:t>文件的要求提供的报价书和资料，或者没有对</w:t>
      </w:r>
      <w:r>
        <w:rPr>
          <w:rFonts w:hint="eastAsia" w:hAnsi="宋体"/>
          <w:sz w:val="24"/>
        </w:rPr>
        <w:t>询价</w:t>
      </w:r>
      <w:r>
        <w:rPr>
          <w:rFonts w:hAnsi="宋体"/>
          <w:sz w:val="24"/>
        </w:rPr>
        <w:t>文件各个方面作出实质性响应，将可能导致其投标被拒绝。</w:t>
      </w:r>
    </w:p>
    <w:p>
      <w:pPr>
        <w:numPr>
          <w:ilvl w:val="1"/>
          <w:numId w:val="8"/>
        </w:numPr>
        <w:tabs>
          <w:tab w:val="left" w:pos="567"/>
        </w:tabs>
        <w:spacing w:line="360" w:lineRule="auto"/>
        <w:ind w:left="601" w:hanging="601"/>
        <w:jc w:val="left"/>
        <w:textAlignment w:val="baseline"/>
        <w:rPr>
          <w:sz w:val="24"/>
        </w:rPr>
      </w:pPr>
      <w:r>
        <w:rPr>
          <w:rFonts w:hint="eastAsia" w:hAnsi="宋体"/>
          <w:sz w:val="24"/>
        </w:rPr>
        <w:t>服务商</w:t>
      </w:r>
      <w:r>
        <w:rPr>
          <w:rFonts w:hAnsi="宋体"/>
          <w:sz w:val="24"/>
        </w:rPr>
        <w:t>应保证所提交的报价书的正确性和真实性，所有文件资料必须是针对本次投标的。</w:t>
      </w:r>
    </w:p>
    <w:p>
      <w:pPr>
        <w:spacing w:line="360" w:lineRule="auto"/>
        <w:rPr>
          <w:b/>
          <w:sz w:val="24"/>
        </w:rPr>
      </w:pPr>
      <w:r>
        <w:rPr>
          <w:rFonts w:hint="eastAsia"/>
          <w:b/>
          <w:sz w:val="24"/>
        </w:rPr>
        <w:t xml:space="preserve">9.   </w:t>
      </w:r>
      <w:r>
        <w:rPr>
          <w:b/>
          <w:sz w:val="24"/>
        </w:rPr>
        <w:t>报价书的组成：</w:t>
      </w:r>
    </w:p>
    <w:p>
      <w:pPr>
        <w:spacing w:line="360" w:lineRule="auto"/>
        <w:rPr>
          <w:rFonts w:hAnsi="宋体"/>
          <w:sz w:val="24"/>
          <w:szCs w:val="26"/>
        </w:rPr>
      </w:pPr>
      <w:r>
        <w:rPr>
          <w:rFonts w:hint="eastAsia"/>
          <w:sz w:val="24"/>
        </w:rPr>
        <w:t xml:space="preserve">9.1 </w:t>
      </w:r>
      <w:r>
        <w:rPr>
          <w:rFonts w:hAnsi="宋体"/>
          <w:sz w:val="24"/>
          <w:szCs w:val="26"/>
        </w:rPr>
        <w:t>投标</w:t>
      </w:r>
      <w:r>
        <w:rPr>
          <w:rFonts w:hint="eastAsia" w:hAnsi="宋体"/>
          <w:sz w:val="24"/>
          <w:szCs w:val="26"/>
        </w:rPr>
        <w:t>函</w:t>
      </w:r>
    </w:p>
    <w:p>
      <w:pPr>
        <w:spacing w:line="360" w:lineRule="auto"/>
        <w:rPr>
          <w:rFonts w:hAnsi="宋体"/>
          <w:sz w:val="24"/>
          <w:szCs w:val="26"/>
        </w:rPr>
      </w:pPr>
      <w:r>
        <w:rPr>
          <w:rFonts w:hint="eastAsia" w:hAnsi="宋体"/>
          <w:sz w:val="24"/>
          <w:szCs w:val="26"/>
        </w:rPr>
        <w:t>9.2 法定代表人委托书</w:t>
      </w:r>
    </w:p>
    <w:p>
      <w:pPr>
        <w:spacing w:line="360" w:lineRule="auto"/>
        <w:rPr>
          <w:rFonts w:hAnsi="宋体"/>
          <w:sz w:val="24"/>
          <w:szCs w:val="26"/>
        </w:rPr>
      </w:pPr>
      <w:r>
        <w:rPr>
          <w:rFonts w:hint="eastAsia" w:hAnsi="宋体"/>
          <w:sz w:val="24"/>
          <w:szCs w:val="26"/>
        </w:rPr>
        <w:t>9.3 报价单</w:t>
      </w:r>
    </w:p>
    <w:p>
      <w:pPr>
        <w:spacing w:line="360" w:lineRule="auto"/>
        <w:rPr>
          <w:rFonts w:hAnsi="宋体"/>
          <w:sz w:val="24"/>
          <w:szCs w:val="26"/>
        </w:rPr>
      </w:pPr>
      <w:r>
        <w:rPr>
          <w:rFonts w:hint="eastAsia" w:hAnsi="宋体"/>
          <w:sz w:val="24"/>
          <w:szCs w:val="26"/>
        </w:rPr>
        <w:t>9.4报价明细表</w:t>
      </w:r>
    </w:p>
    <w:p>
      <w:pPr>
        <w:spacing w:line="360" w:lineRule="auto"/>
        <w:rPr>
          <w:rFonts w:hAnsi="宋体"/>
          <w:sz w:val="24"/>
        </w:rPr>
      </w:pPr>
      <w:r>
        <w:rPr>
          <w:rFonts w:hint="eastAsia" w:hAnsi="宋体"/>
          <w:sz w:val="24"/>
        </w:rPr>
        <w:t>9.5</w:t>
      </w:r>
      <w:r>
        <w:rPr>
          <w:rFonts w:hAnsi="宋体"/>
          <w:sz w:val="24"/>
        </w:rPr>
        <w:t>资格证明材料：工商营业执照、税务登记证书、符合国家及行业有关规定的资格证明文件（含产品合格证书或材料证明书、产品的检验报告等）</w:t>
      </w:r>
    </w:p>
    <w:p>
      <w:pPr>
        <w:spacing w:line="360" w:lineRule="auto"/>
        <w:rPr>
          <w:rFonts w:hAnsi="宋体"/>
          <w:sz w:val="24"/>
        </w:rPr>
      </w:pPr>
      <w:r>
        <w:rPr>
          <w:rFonts w:hint="eastAsia" w:hAnsi="宋体"/>
          <w:sz w:val="24"/>
        </w:rPr>
        <w:t>9.6质保服务计划书</w:t>
      </w:r>
    </w:p>
    <w:p>
      <w:pPr>
        <w:spacing w:line="360" w:lineRule="auto"/>
        <w:rPr>
          <w:rFonts w:hAnsi="宋体"/>
          <w:sz w:val="24"/>
        </w:rPr>
      </w:pPr>
      <w:r>
        <w:rPr>
          <w:rFonts w:hint="eastAsia" w:hAnsi="宋体"/>
          <w:sz w:val="24"/>
        </w:rPr>
        <w:t>9.7</w:t>
      </w:r>
      <w:r>
        <w:rPr>
          <w:rFonts w:hAnsi="宋体"/>
          <w:sz w:val="24"/>
        </w:rPr>
        <w:t>其他相关资料：供货范围详细清单（品牌、型号规格、数量、配置、原产地）、验收标准。</w:t>
      </w:r>
    </w:p>
    <w:p>
      <w:pPr>
        <w:spacing w:line="360" w:lineRule="auto"/>
        <w:rPr>
          <w:b/>
          <w:sz w:val="24"/>
        </w:rPr>
      </w:pPr>
      <w:r>
        <w:rPr>
          <w:b/>
          <w:sz w:val="24"/>
        </w:rPr>
        <w:t>10.　投标报价</w:t>
      </w:r>
    </w:p>
    <w:p>
      <w:pPr>
        <w:numPr>
          <w:ilvl w:val="1"/>
          <w:numId w:val="9"/>
        </w:numPr>
        <w:spacing w:line="360" w:lineRule="auto"/>
        <w:jc w:val="left"/>
        <w:textAlignment w:val="baseline"/>
        <w:rPr>
          <w:sz w:val="24"/>
        </w:rPr>
      </w:pPr>
      <w:r>
        <w:rPr>
          <w:rFonts w:hAnsi="宋体"/>
          <w:sz w:val="24"/>
        </w:rPr>
        <w:t>投标货币：以人民币报价。</w:t>
      </w:r>
    </w:p>
    <w:p>
      <w:pPr>
        <w:numPr>
          <w:ilvl w:val="1"/>
          <w:numId w:val="9"/>
        </w:numPr>
        <w:spacing w:line="360" w:lineRule="auto"/>
        <w:jc w:val="left"/>
        <w:textAlignment w:val="baseline"/>
        <w:rPr>
          <w:sz w:val="24"/>
        </w:rPr>
      </w:pPr>
      <w:r>
        <w:rPr>
          <w:rFonts w:hint="eastAsia" w:hAnsi="宋体"/>
          <w:sz w:val="24"/>
        </w:rPr>
        <w:t>服务商</w:t>
      </w:r>
      <w:r>
        <w:rPr>
          <w:rFonts w:hAnsi="宋体"/>
          <w:sz w:val="24"/>
        </w:rPr>
        <w:t>报价应是采购项目验收合格后的总价格。其应包括全部</w:t>
      </w:r>
      <w:r>
        <w:rPr>
          <w:rFonts w:hint="eastAsia" w:hAnsi="宋体"/>
          <w:sz w:val="24"/>
        </w:rPr>
        <w:t>书籍</w:t>
      </w:r>
      <w:r>
        <w:rPr>
          <w:rFonts w:hAnsi="宋体"/>
          <w:sz w:val="24"/>
        </w:rPr>
        <w:t>（包括附件、配件等）的供应、运输、售后服务、税金等各项直接、间接费用等。</w:t>
      </w:r>
    </w:p>
    <w:p>
      <w:pPr>
        <w:numPr>
          <w:ilvl w:val="1"/>
          <w:numId w:val="9"/>
        </w:numPr>
        <w:spacing w:line="360" w:lineRule="auto"/>
        <w:jc w:val="left"/>
        <w:textAlignment w:val="baseline"/>
        <w:rPr>
          <w:sz w:val="24"/>
        </w:rPr>
      </w:pPr>
      <w:r>
        <w:rPr>
          <w:rFonts w:hint="eastAsia" w:hAnsi="宋体"/>
          <w:sz w:val="24"/>
        </w:rPr>
        <w:t>服务商</w:t>
      </w:r>
      <w:r>
        <w:rPr>
          <w:rFonts w:hAnsi="宋体"/>
          <w:sz w:val="24"/>
        </w:rPr>
        <w:t>必须按附件的投标一览表（统一格式）、投标分项报价表（统一格式）的内容填写产品单价、总价及其他事项，并由法定代表人或授权代表签署。</w:t>
      </w:r>
    </w:p>
    <w:p>
      <w:pPr>
        <w:numPr>
          <w:ilvl w:val="1"/>
          <w:numId w:val="9"/>
        </w:numPr>
        <w:spacing w:line="360" w:lineRule="auto"/>
        <w:jc w:val="left"/>
        <w:textAlignment w:val="baseline"/>
        <w:rPr>
          <w:sz w:val="24"/>
        </w:rPr>
      </w:pPr>
      <w:r>
        <w:rPr>
          <w:rFonts w:hint="eastAsia" w:hAnsi="宋体"/>
          <w:sz w:val="24"/>
        </w:rPr>
        <w:t>服务商</w:t>
      </w:r>
      <w:r>
        <w:rPr>
          <w:rFonts w:hAnsi="宋体"/>
          <w:sz w:val="24"/>
        </w:rPr>
        <w:t>所报的单价在合同执行过程中是固定不变的，不得以任何理由予以变更。任何包含价格调整要求，将被认为是非响应性投标而予以拒绝。</w:t>
      </w:r>
    </w:p>
    <w:p>
      <w:pPr>
        <w:keepNext/>
        <w:keepLines/>
        <w:numPr>
          <w:ilvl w:val="0"/>
          <w:numId w:val="3"/>
        </w:numPr>
        <w:spacing w:line="360" w:lineRule="auto"/>
        <w:outlineLvl w:val="1"/>
        <w:rPr>
          <w:rFonts w:ascii="宋体" w:hAnsi="宋体"/>
          <w:b/>
          <w:sz w:val="28"/>
        </w:rPr>
      </w:pPr>
      <w:bookmarkStart w:id="25" w:name="_Toc218276366"/>
      <w:r>
        <w:rPr>
          <w:rFonts w:ascii="宋体" w:hAnsi="宋体"/>
          <w:b/>
          <w:sz w:val="28"/>
        </w:rPr>
        <w:t>报价书的递交</w:t>
      </w:r>
      <w:bookmarkEnd w:id="25"/>
    </w:p>
    <w:p>
      <w:pPr>
        <w:spacing w:line="360" w:lineRule="auto"/>
        <w:ind w:left="566" w:hanging="566" w:hangingChars="236"/>
        <w:jc w:val="left"/>
        <w:textAlignment w:val="baseline"/>
        <w:rPr>
          <w:sz w:val="24"/>
        </w:rPr>
      </w:pPr>
      <w:r>
        <w:rPr>
          <w:rFonts w:hint="eastAsia"/>
          <w:sz w:val="24"/>
        </w:rPr>
        <w:t>11</w:t>
      </w:r>
      <w:r>
        <w:rPr>
          <w:sz w:val="24"/>
        </w:rPr>
        <w:t xml:space="preserve">.  </w:t>
      </w:r>
      <w:r>
        <w:rPr>
          <w:rFonts w:hint="eastAsia" w:hAnsi="宋体"/>
          <w:sz w:val="24"/>
        </w:rPr>
        <w:t>服务商</w:t>
      </w:r>
      <w:r>
        <w:rPr>
          <w:rFonts w:hAnsi="宋体"/>
          <w:sz w:val="24"/>
        </w:rPr>
        <w:t>应将报价书的正本</w:t>
      </w:r>
      <w:r>
        <w:rPr>
          <w:rFonts w:hAnsi="宋体"/>
          <w:sz w:val="24"/>
          <w:u w:val="single"/>
        </w:rPr>
        <w:t>一</w:t>
      </w:r>
      <w:r>
        <w:rPr>
          <w:rFonts w:hAnsi="宋体"/>
          <w:sz w:val="24"/>
        </w:rPr>
        <w:t>份和副本</w:t>
      </w:r>
      <w:r>
        <w:rPr>
          <w:rFonts w:hint="eastAsia" w:hAnsi="宋体"/>
          <w:sz w:val="24"/>
          <w:u w:val="single"/>
        </w:rPr>
        <w:t>一</w:t>
      </w:r>
      <w:r>
        <w:rPr>
          <w:rFonts w:hAnsi="宋体"/>
          <w:sz w:val="24"/>
        </w:rPr>
        <w:t>份</w:t>
      </w:r>
      <w:r>
        <w:rPr>
          <w:rFonts w:hint="eastAsia" w:hAnsi="宋体"/>
          <w:sz w:val="24"/>
        </w:rPr>
        <w:t>，</w:t>
      </w:r>
      <w:r>
        <w:rPr>
          <w:rFonts w:hAnsi="宋体"/>
          <w:sz w:val="24"/>
        </w:rPr>
        <w:t>密封</w:t>
      </w:r>
      <w:r>
        <w:rPr>
          <w:rFonts w:hint="eastAsia" w:hAnsi="宋体"/>
          <w:sz w:val="24"/>
        </w:rPr>
        <w:t>装</w:t>
      </w:r>
      <w:r>
        <w:rPr>
          <w:rFonts w:hAnsi="宋体"/>
          <w:sz w:val="24"/>
        </w:rPr>
        <w:t>在单独的密封袋中，且在密封袋上标明</w:t>
      </w:r>
      <w:r>
        <w:rPr>
          <w:sz w:val="24"/>
        </w:rPr>
        <w:t>“</w:t>
      </w:r>
      <w:r>
        <w:rPr>
          <w:rFonts w:hint="eastAsia"/>
          <w:sz w:val="24"/>
        </w:rPr>
        <w:t>报价书</w:t>
      </w:r>
      <w:r>
        <w:rPr>
          <w:sz w:val="24"/>
        </w:rPr>
        <w:t>”</w:t>
      </w:r>
      <w:r>
        <w:rPr>
          <w:rFonts w:hAnsi="宋体"/>
          <w:sz w:val="24"/>
        </w:rPr>
        <w:t>字样</w:t>
      </w:r>
      <w:r>
        <w:rPr>
          <w:rFonts w:hint="eastAsia" w:hAnsi="宋体"/>
          <w:sz w:val="24"/>
        </w:rPr>
        <w:t>，</w:t>
      </w:r>
      <w:r>
        <w:rPr>
          <w:rFonts w:hAnsi="宋体"/>
          <w:sz w:val="24"/>
        </w:rPr>
        <w:t>封口处应有法定代表人或其授权代表签字和</w:t>
      </w:r>
      <w:r>
        <w:rPr>
          <w:rFonts w:hint="eastAsia" w:hAnsi="宋体"/>
          <w:sz w:val="24"/>
        </w:rPr>
        <w:t>服务商</w:t>
      </w:r>
      <w:r>
        <w:rPr>
          <w:rFonts w:hAnsi="宋体"/>
          <w:sz w:val="24"/>
        </w:rPr>
        <w:t>公章。如果</w:t>
      </w:r>
      <w:r>
        <w:rPr>
          <w:rFonts w:hint="eastAsia" w:hAnsi="宋体"/>
          <w:sz w:val="24"/>
        </w:rPr>
        <w:t>服务商</w:t>
      </w:r>
      <w:r>
        <w:rPr>
          <w:rFonts w:hAnsi="宋体"/>
          <w:sz w:val="24"/>
        </w:rPr>
        <w:t>未按上述要求密封及加写标记，</w:t>
      </w:r>
      <w:r>
        <w:rPr>
          <w:rFonts w:hint="eastAsia" w:hAnsi="宋体"/>
          <w:sz w:val="24"/>
        </w:rPr>
        <w:t>服务商</w:t>
      </w:r>
      <w:r>
        <w:rPr>
          <w:rFonts w:hAnsi="宋体"/>
          <w:sz w:val="24"/>
        </w:rPr>
        <w:t>（或</w:t>
      </w:r>
      <w:r>
        <w:rPr>
          <w:rFonts w:hint="eastAsia" w:hAnsi="宋体"/>
          <w:sz w:val="24"/>
        </w:rPr>
        <w:t>询价</w:t>
      </w:r>
      <w:r>
        <w:rPr>
          <w:rFonts w:hAnsi="宋体"/>
          <w:sz w:val="24"/>
        </w:rPr>
        <w:t>代理机构）</w:t>
      </w:r>
      <w:r>
        <w:rPr>
          <w:rFonts w:hint="eastAsia" w:hAnsi="宋体"/>
          <w:sz w:val="24"/>
        </w:rPr>
        <w:t>将作为废标处理</w:t>
      </w:r>
      <w:r>
        <w:rPr>
          <w:rFonts w:hAnsi="宋体"/>
          <w:sz w:val="24"/>
        </w:rPr>
        <w:t>。</w:t>
      </w:r>
    </w:p>
    <w:p>
      <w:pPr>
        <w:spacing w:line="360" w:lineRule="auto"/>
        <w:ind w:left="566" w:hanging="566" w:hangingChars="236"/>
        <w:jc w:val="left"/>
        <w:textAlignment w:val="baseline"/>
        <w:rPr>
          <w:sz w:val="24"/>
        </w:rPr>
      </w:pPr>
      <w:r>
        <w:rPr>
          <w:sz w:val="24"/>
        </w:rPr>
        <w:t>1</w:t>
      </w:r>
      <w:r>
        <w:rPr>
          <w:rFonts w:hint="eastAsia"/>
          <w:sz w:val="24"/>
        </w:rPr>
        <w:t>2</w:t>
      </w:r>
      <w:r>
        <w:rPr>
          <w:sz w:val="24"/>
        </w:rPr>
        <w:t xml:space="preserve">.  </w:t>
      </w:r>
      <w:r>
        <w:rPr>
          <w:rFonts w:hint="eastAsia" w:hAnsi="宋体"/>
          <w:sz w:val="24"/>
        </w:rPr>
        <w:t>询价文件领取</w:t>
      </w:r>
      <w:r>
        <w:rPr>
          <w:rFonts w:hAnsi="宋体"/>
          <w:sz w:val="24"/>
        </w:rPr>
        <w:t>截止时间：</w:t>
      </w:r>
      <w:r>
        <w:rPr>
          <w:rFonts w:hint="eastAsia" w:ascii="宋体" w:hAnsi="宋体"/>
          <w:snapToGrid w:val="0"/>
          <w:sz w:val="24"/>
          <w:u w:val="single"/>
        </w:rPr>
        <w:t>2021</w:t>
      </w:r>
      <w:r>
        <w:rPr>
          <w:rFonts w:hint="eastAsia" w:ascii="宋体" w:hAnsi="宋体"/>
          <w:snapToGrid w:val="0"/>
          <w:sz w:val="24"/>
        </w:rPr>
        <w:t>年</w:t>
      </w:r>
      <w:r>
        <w:rPr>
          <w:rFonts w:hint="eastAsia" w:ascii="宋体" w:hAnsi="宋体"/>
          <w:snapToGrid w:val="0"/>
          <w:sz w:val="24"/>
          <w:u w:val="single"/>
        </w:rPr>
        <w:t xml:space="preserve">  </w:t>
      </w:r>
      <w:r>
        <w:rPr>
          <w:rFonts w:hint="eastAsia" w:ascii="宋体" w:hAnsi="宋体"/>
          <w:snapToGrid w:val="0"/>
          <w:sz w:val="24"/>
          <w:u w:val="single"/>
          <w:lang w:val="en-US" w:eastAsia="zh-CN"/>
        </w:rPr>
        <w:t>5</w:t>
      </w:r>
      <w:r>
        <w:rPr>
          <w:rFonts w:hint="eastAsia" w:ascii="宋体" w:hAnsi="宋体"/>
          <w:snapToGrid w:val="0"/>
          <w:sz w:val="24"/>
          <w:u w:val="single"/>
        </w:rPr>
        <w:t xml:space="preserve">   </w:t>
      </w:r>
      <w:r>
        <w:rPr>
          <w:rFonts w:hint="eastAsia" w:ascii="宋体" w:hAnsi="宋体"/>
          <w:snapToGrid w:val="0"/>
          <w:sz w:val="24"/>
        </w:rPr>
        <w:t>月</w:t>
      </w:r>
      <w:r>
        <w:rPr>
          <w:rFonts w:hint="eastAsia" w:ascii="宋体" w:hAnsi="宋体"/>
          <w:snapToGrid w:val="0"/>
          <w:sz w:val="24"/>
          <w:u w:val="single"/>
        </w:rPr>
        <w:t xml:space="preserve">  </w:t>
      </w:r>
      <w:r>
        <w:rPr>
          <w:rFonts w:hint="eastAsia" w:ascii="宋体" w:hAnsi="宋体"/>
          <w:snapToGrid w:val="0"/>
          <w:sz w:val="24"/>
          <w:u w:val="single"/>
          <w:lang w:val="en-US" w:eastAsia="zh-CN"/>
        </w:rPr>
        <w:t>14</w:t>
      </w:r>
      <w:bookmarkStart w:id="62" w:name="_GoBack"/>
      <w:bookmarkEnd w:id="62"/>
      <w:r>
        <w:rPr>
          <w:rFonts w:hint="eastAsia" w:ascii="宋体" w:hAnsi="宋体"/>
          <w:snapToGrid w:val="0"/>
          <w:sz w:val="24"/>
          <w:u w:val="single"/>
        </w:rPr>
        <w:t xml:space="preserve">    </w:t>
      </w:r>
      <w:r>
        <w:rPr>
          <w:rFonts w:hint="eastAsia" w:ascii="宋体" w:hAnsi="宋体"/>
          <w:snapToGrid w:val="0"/>
          <w:sz w:val="24"/>
        </w:rPr>
        <w:t>日</w:t>
      </w:r>
      <w:r>
        <w:rPr>
          <w:rFonts w:hint="eastAsia" w:ascii="宋体" w:hAnsi="宋体"/>
          <w:snapToGrid w:val="0"/>
          <w:sz w:val="24"/>
          <w:u w:val="single"/>
        </w:rPr>
        <w:t xml:space="preserve"> 17:30</w:t>
      </w:r>
      <w:r>
        <w:rPr>
          <w:rFonts w:hint="eastAsia" w:ascii="宋体" w:hAnsi="宋体"/>
          <w:snapToGrid w:val="0"/>
          <w:sz w:val="24"/>
        </w:rPr>
        <w:t>时</w:t>
      </w:r>
      <w:r>
        <w:rPr>
          <w:rFonts w:hAnsi="宋体"/>
          <w:sz w:val="24"/>
        </w:rPr>
        <w:t>整（北京时间）。</w:t>
      </w:r>
    </w:p>
    <w:p>
      <w:pPr>
        <w:spacing w:line="360" w:lineRule="auto"/>
        <w:ind w:left="564" w:hanging="564" w:hangingChars="235"/>
        <w:jc w:val="left"/>
        <w:textAlignment w:val="baseline"/>
        <w:rPr>
          <w:rFonts w:hAnsi="宋体"/>
          <w:sz w:val="24"/>
        </w:rPr>
      </w:pPr>
      <w:r>
        <w:rPr>
          <w:sz w:val="24"/>
        </w:rPr>
        <w:t>1</w:t>
      </w:r>
      <w:r>
        <w:rPr>
          <w:rFonts w:hint="eastAsia"/>
          <w:sz w:val="24"/>
        </w:rPr>
        <w:t xml:space="preserve">3. </w:t>
      </w:r>
      <w:r>
        <w:rPr>
          <w:sz w:val="24"/>
        </w:rPr>
        <w:t xml:space="preserve"> </w:t>
      </w:r>
      <w:r>
        <w:rPr>
          <w:rFonts w:hAnsi="宋体"/>
          <w:sz w:val="24"/>
        </w:rPr>
        <w:t>报价书必须在规定的询价截止时间前派人送达到指定的投标地点，在</w:t>
      </w:r>
      <w:r>
        <w:rPr>
          <w:rFonts w:hint="eastAsia" w:hAnsi="宋体"/>
          <w:sz w:val="24"/>
        </w:rPr>
        <w:t>询价</w:t>
      </w:r>
      <w:r>
        <w:rPr>
          <w:rFonts w:hAnsi="宋体"/>
          <w:sz w:val="24"/>
        </w:rPr>
        <w:t>截止时间以后送达的报价书，</w:t>
      </w:r>
      <w:r>
        <w:rPr>
          <w:rFonts w:hint="eastAsia" w:hAnsi="宋体"/>
          <w:sz w:val="24"/>
        </w:rPr>
        <w:t>服务商</w:t>
      </w:r>
      <w:r>
        <w:rPr>
          <w:rFonts w:hAnsi="宋体"/>
          <w:sz w:val="24"/>
        </w:rPr>
        <w:t>将拒绝接受。</w:t>
      </w:r>
    </w:p>
    <w:p>
      <w:pPr>
        <w:spacing w:line="360" w:lineRule="auto"/>
        <w:jc w:val="left"/>
        <w:textAlignment w:val="baseline"/>
        <w:rPr>
          <w:sz w:val="24"/>
        </w:rPr>
      </w:pPr>
      <w:r>
        <w:rPr>
          <w:rFonts w:hint="eastAsia" w:hAnsi="宋体"/>
          <w:sz w:val="24"/>
        </w:rPr>
        <w:t xml:space="preserve">14  </w:t>
      </w:r>
      <w:r>
        <w:rPr>
          <w:rFonts w:hint="eastAsia"/>
          <w:sz w:val="24"/>
        </w:rPr>
        <w:t>服务商在递交报价书时要递交《法定代表人授权委托书》及身份证明原件。</w:t>
      </w:r>
    </w:p>
    <w:p>
      <w:pPr>
        <w:spacing w:line="360" w:lineRule="auto"/>
        <w:ind w:left="566" w:hanging="566" w:hangingChars="236"/>
        <w:jc w:val="left"/>
        <w:textAlignment w:val="baseline"/>
        <w:rPr>
          <w:rFonts w:hAnsi="宋体"/>
          <w:sz w:val="24"/>
        </w:rPr>
      </w:pPr>
      <w:r>
        <w:rPr>
          <w:sz w:val="24"/>
        </w:rPr>
        <w:t>1</w:t>
      </w:r>
      <w:r>
        <w:rPr>
          <w:rFonts w:hint="eastAsia"/>
          <w:sz w:val="24"/>
        </w:rPr>
        <w:t>4</w:t>
      </w:r>
      <w:r>
        <w:rPr>
          <w:sz w:val="24"/>
        </w:rPr>
        <w:t>.</w:t>
      </w:r>
      <w:r>
        <w:rPr>
          <w:rFonts w:hint="eastAsia"/>
          <w:sz w:val="24"/>
        </w:rPr>
        <w:t>3</w:t>
      </w:r>
      <w:r>
        <w:rPr>
          <w:sz w:val="24"/>
        </w:rPr>
        <w:t xml:space="preserve"> </w:t>
      </w:r>
      <w:r>
        <w:rPr>
          <w:rFonts w:hint="eastAsia" w:hAnsi="宋体"/>
          <w:sz w:val="24"/>
        </w:rPr>
        <w:t>服务商</w:t>
      </w:r>
      <w:r>
        <w:rPr>
          <w:rFonts w:hAnsi="宋体"/>
          <w:sz w:val="24"/>
        </w:rPr>
        <w:t>如因故推迟询价时间，应事先用书面形式通知所有</w:t>
      </w:r>
      <w:r>
        <w:rPr>
          <w:rFonts w:hint="eastAsia" w:hAnsi="宋体"/>
          <w:sz w:val="24"/>
        </w:rPr>
        <w:t>服务商</w:t>
      </w:r>
      <w:r>
        <w:rPr>
          <w:rFonts w:hAnsi="宋体"/>
          <w:sz w:val="24"/>
        </w:rPr>
        <w:t>，在此情况下，</w:t>
      </w:r>
      <w:r>
        <w:rPr>
          <w:rFonts w:hint="eastAsia" w:hAnsi="宋体"/>
          <w:sz w:val="24"/>
        </w:rPr>
        <w:t>服务商</w:t>
      </w:r>
      <w:r>
        <w:rPr>
          <w:rFonts w:hAnsi="宋体"/>
          <w:sz w:val="24"/>
        </w:rPr>
        <w:t>和</w:t>
      </w:r>
      <w:r>
        <w:rPr>
          <w:rFonts w:hint="eastAsia" w:hAnsi="宋体"/>
          <w:sz w:val="24"/>
        </w:rPr>
        <w:t>服务商</w:t>
      </w:r>
      <w:r>
        <w:rPr>
          <w:rFonts w:hAnsi="宋体"/>
          <w:sz w:val="24"/>
        </w:rPr>
        <w:t>的权利和义务将受到新的截止时间的约束。</w:t>
      </w:r>
    </w:p>
    <w:p>
      <w:pPr>
        <w:keepNext/>
        <w:keepLines/>
        <w:numPr>
          <w:ilvl w:val="0"/>
          <w:numId w:val="3"/>
        </w:numPr>
        <w:spacing w:line="360" w:lineRule="auto"/>
        <w:outlineLvl w:val="1"/>
        <w:rPr>
          <w:rFonts w:ascii="宋体" w:hAnsi="宋体"/>
          <w:b/>
          <w:sz w:val="28"/>
        </w:rPr>
      </w:pPr>
      <w:bookmarkStart w:id="26" w:name="_Toc218276367"/>
      <w:r>
        <w:rPr>
          <w:rFonts w:hint="eastAsia" w:ascii="宋体" w:hAnsi="宋体"/>
          <w:b/>
          <w:sz w:val="28"/>
        </w:rPr>
        <w:t>投标有效期</w:t>
      </w:r>
      <w:bookmarkEnd w:id="26"/>
    </w:p>
    <w:p>
      <w:pPr>
        <w:numPr>
          <w:ilvl w:val="0"/>
          <w:numId w:val="10"/>
        </w:numPr>
        <w:spacing w:line="360" w:lineRule="auto"/>
        <w:jc w:val="left"/>
        <w:textAlignment w:val="baseline"/>
        <w:rPr>
          <w:rFonts w:hAnsi="宋体"/>
          <w:sz w:val="24"/>
        </w:rPr>
      </w:pPr>
      <w:r>
        <w:rPr>
          <w:rFonts w:hAnsi="宋体"/>
          <w:sz w:val="24"/>
        </w:rPr>
        <w:t>本</w:t>
      </w:r>
      <w:r>
        <w:rPr>
          <w:rFonts w:hint="eastAsia" w:hAnsi="宋体"/>
          <w:sz w:val="24"/>
        </w:rPr>
        <w:t>项目</w:t>
      </w:r>
      <w:r>
        <w:rPr>
          <w:rFonts w:hAnsi="宋体"/>
          <w:sz w:val="24"/>
        </w:rPr>
        <w:t>有效期为自</w:t>
      </w:r>
      <w:r>
        <w:rPr>
          <w:rFonts w:hint="eastAsia" w:hAnsi="宋体"/>
          <w:sz w:val="24"/>
        </w:rPr>
        <w:t>询价</w:t>
      </w:r>
      <w:r>
        <w:rPr>
          <w:rFonts w:hAnsi="宋体"/>
          <w:sz w:val="24"/>
        </w:rPr>
        <w:t>日起</w:t>
      </w:r>
      <w:r>
        <w:rPr>
          <w:rFonts w:hint="eastAsia" w:hAnsi="宋体"/>
          <w:sz w:val="24"/>
        </w:rPr>
        <w:t>六</w:t>
      </w:r>
      <w:r>
        <w:rPr>
          <w:rFonts w:hAnsi="宋体"/>
          <w:sz w:val="24"/>
        </w:rPr>
        <w:t>十（</w:t>
      </w:r>
      <w:r>
        <w:rPr>
          <w:rFonts w:hint="eastAsia"/>
          <w:sz w:val="24"/>
        </w:rPr>
        <w:t>6</w:t>
      </w:r>
      <w:r>
        <w:rPr>
          <w:sz w:val="24"/>
        </w:rPr>
        <w:t>0</w:t>
      </w:r>
      <w:r>
        <w:rPr>
          <w:rFonts w:hAnsi="宋体"/>
          <w:sz w:val="24"/>
        </w:rPr>
        <w:t>）个日历日。如果在规定的</w:t>
      </w:r>
      <w:r>
        <w:rPr>
          <w:rFonts w:hint="eastAsia" w:hAnsi="宋体"/>
          <w:sz w:val="24"/>
        </w:rPr>
        <w:t>询价</w:t>
      </w:r>
      <w:r>
        <w:rPr>
          <w:rFonts w:hAnsi="宋体"/>
          <w:sz w:val="24"/>
        </w:rPr>
        <w:t>日期后，</w:t>
      </w:r>
      <w:r>
        <w:rPr>
          <w:rFonts w:hint="eastAsia" w:hAnsi="宋体"/>
          <w:sz w:val="24"/>
        </w:rPr>
        <w:t>服务商</w:t>
      </w:r>
      <w:r>
        <w:rPr>
          <w:rFonts w:hAnsi="宋体"/>
          <w:sz w:val="24"/>
        </w:rPr>
        <w:t>在</w:t>
      </w:r>
      <w:r>
        <w:rPr>
          <w:rFonts w:hint="eastAsia" w:hAnsi="宋体"/>
          <w:sz w:val="24"/>
        </w:rPr>
        <w:t>询价</w:t>
      </w:r>
      <w:r>
        <w:rPr>
          <w:rFonts w:hAnsi="宋体"/>
          <w:sz w:val="24"/>
        </w:rPr>
        <w:t>有效期内撤回投标，</w:t>
      </w:r>
      <w:r>
        <w:rPr>
          <w:rFonts w:hint="eastAsia" w:hAnsi="宋体"/>
          <w:sz w:val="24"/>
        </w:rPr>
        <w:t>将取消服务商中标资格</w:t>
      </w:r>
      <w:r>
        <w:rPr>
          <w:rFonts w:hAnsi="宋体"/>
          <w:sz w:val="24"/>
        </w:rPr>
        <w:t>。</w:t>
      </w:r>
    </w:p>
    <w:p>
      <w:pPr>
        <w:spacing w:line="360" w:lineRule="auto"/>
        <w:jc w:val="left"/>
        <w:textAlignment w:val="baseline"/>
        <w:rPr>
          <w:sz w:val="24"/>
        </w:rPr>
      </w:pPr>
    </w:p>
    <w:p>
      <w:pPr>
        <w:keepNext/>
        <w:keepLines/>
        <w:numPr>
          <w:ilvl w:val="0"/>
          <w:numId w:val="1"/>
        </w:numPr>
        <w:spacing w:before="156" w:beforeLines="50" w:after="156" w:afterLines="50" w:line="360" w:lineRule="auto"/>
        <w:jc w:val="center"/>
        <w:outlineLvl w:val="0"/>
        <w:rPr>
          <w:rFonts w:hAnsi="宋体"/>
          <w:b/>
          <w:sz w:val="36"/>
        </w:rPr>
      </w:pPr>
      <w:bookmarkStart w:id="27" w:name="_Toc30974"/>
      <w:bookmarkStart w:id="28" w:name="_Toc218276368"/>
      <w:bookmarkStart w:id="29" w:name="_Toc11294"/>
      <w:bookmarkStart w:id="30" w:name="_Toc163444405"/>
      <w:r>
        <w:rPr>
          <w:rFonts w:hAnsi="宋体"/>
          <w:b/>
          <w:sz w:val="36"/>
        </w:rPr>
        <w:t>技术要求</w:t>
      </w:r>
      <w:bookmarkEnd w:id="27"/>
      <w:bookmarkEnd w:id="28"/>
      <w:bookmarkEnd w:id="29"/>
      <w:bookmarkEnd w:id="30"/>
      <w:bookmarkStart w:id="31" w:name="_Toc163444406"/>
      <w:bookmarkStart w:id="32" w:name="_Toc27068"/>
      <w:bookmarkStart w:id="33" w:name="_Toc15506"/>
    </w:p>
    <w:bookmarkEnd w:id="31"/>
    <w:bookmarkEnd w:id="32"/>
    <w:bookmarkEnd w:id="33"/>
    <w:p>
      <w:pPr>
        <w:tabs>
          <w:tab w:val="left" w:pos="1080"/>
        </w:tabs>
        <w:adjustRightInd w:val="0"/>
        <w:snapToGrid w:val="0"/>
        <w:spacing w:line="440" w:lineRule="exact"/>
        <w:ind w:firstLine="361" w:firstLineChars="150"/>
        <w:jc w:val="left"/>
        <w:outlineLvl w:val="1"/>
        <w:rPr>
          <w:rFonts w:ascii="宋体" w:hAnsi="宋体" w:cs="宋体"/>
          <w:b/>
          <w:sz w:val="24"/>
        </w:rPr>
      </w:pPr>
      <w:bookmarkStart w:id="34" w:name="_Toc379988987"/>
      <w:bookmarkStart w:id="35" w:name="_Toc218276369"/>
      <w:bookmarkStart w:id="36" w:name="_Toc398016725"/>
      <w:r>
        <w:rPr>
          <w:rFonts w:hint="eastAsia" w:ascii="宋体" w:hAnsi="宋体" w:cs="宋体"/>
          <w:b/>
          <w:sz w:val="24"/>
        </w:rPr>
        <w:t>一、项目</w:t>
      </w:r>
      <w:bookmarkStart w:id="37" w:name="_Toc266692362"/>
      <w:bookmarkStart w:id="38" w:name="_Toc330453259"/>
      <w:r>
        <w:rPr>
          <w:rFonts w:hint="eastAsia" w:ascii="宋体" w:hAnsi="宋体" w:cs="宋体"/>
          <w:b/>
          <w:sz w:val="24"/>
        </w:rPr>
        <w:t>概况</w:t>
      </w:r>
      <w:bookmarkEnd w:id="34"/>
      <w:bookmarkEnd w:id="35"/>
      <w:bookmarkEnd w:id="36"/>
    </w:p>
    <w:bookmarkEnd w:id="37"/>
    <w:bookmarkEnd w:id="38"/>
    <w:p>
      <w:pPr>
        <w:spacing w:line="440" w:lineRule="exact"/>
        <w:ind w:firstLine="480" w:firstLineChars="200"/>
        <w:rPr>
          <w:rFonts w:hAnsi="宋体"/>
          <w:sz w:val="24"/>
          <w:szCs w:val="24"/>
        </w:rPr>
      </w:pPr>
      <w:bookmarkStart w:id="39" w:name="_Toc266692363"/>
      <w:bookmarkStart w:id="40" w:name="_Toc330453260"/>
      <w:r>
        <w:rPr>
          <w:rFonts w:hint="eastAsia" w:ascii="宋体" w:hAnsi="宋体" w:cs="宋体"/>
          <w:sz w:val="24"/>
        </w:rPr>
        <w:t>项目名称：</w:t>
      </w:r>
      <w:bookmarkStart w:id="41" w:name="_Toc218276370"/>
      <w:r>
        <w:rPr>
          <w:rFonts w:hint="eastAsia" w:hAnsi="宋体"/>
          <w:sz w:val="24"/>
          <w:szCs w:val="24"/>
        </w:rPr>
        <w:t>荆州机场除尘地毯</w:t>
      </w:r>
      <w:r>
        <w:rPr>
          <w:rFonts w:hint="eastAsia" w:hAnsi="宋体"/>
          <w:sz w:val="24"/>
          <w:szCs w:val="24"/>
          <w:lang w:val="en-US" w:eastAsia="zh-CN"/>
        </w:rPr>
        <w:t>采购</w:t>
      </w:r>
      <w:r>
        <w:rPr>
          <w:rFonts w:hint="eastAsia" w:hAnsi="宋体"/>
          <w:sz w:val="24"/>
          <w:szCs w:val="24"/>
        </w:rPr>
        <w:t>项目</w:t>
      </w:r>
    </w:p>
    <w:p>
      <w:pPr>
        <w:widowControl/>
        <w:tabs>
          <w:tab w:val="left" w:pos="420"/>
          <w:tab w:val="left" w:pos="540"/>
        </w:tabs>
        <w:spacing w:line="360" w:lineRule="auto"/>
        <w:ind w:right="-79" w:firstLine="482" w:firstLineChars="200"/>
        <w:jc w:val="left"/>
        <w:rPr>
          <w:rFonts w:ascii="‘‘Times New Roman‘‘" w:hAnsi="‘‘Times New Roman‘‘" w:cs="宋体"/>
          <w:kern w:val="0"/>
          <w:sz w:val="24"/>
        </w:rPr>
      </w:pPr>
      <w:r>
        <w:rPr>
          <w:rFonts w:hint="eastAsia" w:ascii="宋体" w:hAnsi="宋体" w:cs="宋体"/>
          <w:b/>
          <w:sz w:val="24"/>
        </w:rPr>
        <w:t>二、招标范围</w:t>
      </w:r>
      <w:bookmarkEnd w:id="39"/>
      <w:bookmarkEnd w:id="40"/>
      <w:bookmarkEnd w:id="41"/>
      <w:bookmarkStart w:id="42" w:name="_Toc218276371"/>
    </w:p>
    <w:p>
      <w:pPr>
        <w:widowControl/>
        <w:tabs>
          <w:tab w:val="left" w:pos="420"/>
          <w:tab w:val="left" w:pos="540"/>
        </w:tabs>
        <w:spacing w:line="360" w:lineRule="auto"/>
        <w:ind w:right="-79" w:firstLine="480" w:firstLineChars="200"/>
        <w:jc w:val="left"/>
        <w:rPr>
          <w:rFonts w:ascii="‘‘Times New Roman‘‘" w:hAnsi="‘‘Times New Roman‘‘" w:cs="宋体"/>
          <w:kern w:val="0"/>
          <w:sz w:val="24"/>
        </w:rPr>
      </w:pPr>
      <w:r>
        <w:rPr>
          <w:rFonts w:hint="eastAsia" w:ascii="‘‘Times New Roman‘‘" w:hAnsi="‘‘Times New Roman‘‘" w:cs="宋体"/>
          <w:kern w:val="0"/>
          <w:sz w:val="24"/>
        </w:rPr>
        <w:t>在航站楼一楼一二三号门及VIP门口铺设除尘地毯</w:t>
      </w:r>
    </w:p>
    <w:p>
      <w:pPr>
        <w:tabs>
          <w:tab w:val="left" w:pos="1080"/>
        </w:tabs>
        <w:adjustRightInd w:val="0"/>
        <w:snapToGrid w:val="0"/>
        <w:spacing w:line="440" w:lineRule="exact"/>
        <w:ind w:firstLine="361" w:firstLineChars="150"/>
        <w:jc w:val="left"/>
        <w:outlineLvl w:val="1"/>
        <w:rPr>
          <w:rFonts w:ascii="宋体" w:hAnsi="宋体" w:cs="宋体"/>
          <w:b/>
          <w:sz w:val="24"/>
        </w:rPr>
      </w:pPr>
    </w:p>
    <w:p>
      <w:pPr>
        <w:numPr>
          <w:ilvl w:val="0"/>
          <w:numId w:val="11"/>
        </w:numPr>
        <w:tabs>
          <w:tab w:val="left" w:pos="1080"/>
        </w:tabs>
        <w:adjustRightInd w:val="0"/>
        <w:snapToGrid w:val="0"/>
        <w:spacing w:line="440" w:lineRule="exact"/>
        <w:ind w:firstLine="361" w:firstLineChars="150"/>
        <w:jc w:val="left"/>
        <w:outlineLvl w:val="1"/>
        <w:rPr>
          <w:rFonts w:ascii="宋体" w:hAnsi="宋体" w:cs="宋体"/>
          <w:b/>
          <w:sz w:val="24"/>
          <w:lang w:val="zh-CN"/>
        </w:rPr>
      </w:pPr>
      <w:r>
        <w:rPr>
          <w:rFonts w:hint="eastAsia" w:ascii="宋体" w:hAnsi="宋体" w:cs="宋体"/>
          <w:b/>
          <w:sz w:val="24"/>
        </w:rPr>
        <w:t>地毯采购</w:t>
      </w:r>
      <w:r>
        <w:rPr>
          <w:rFonts w:hint="eastAsia" w:ascii="宋体" w:hAnsi="宋体" w:cs="宋体"/>
          <w:b/>
          <w:sz w:val="24"/>
          <w:lang w:val="zh-CN"/>
        </w:rPr>
        <w:t>标准</w:t>
      </w:r>
      <w:bookmarkEnd w:id="42"/>
    </w:p>
    <w:p>
      <w:pPr>
        <w:tabs>
          <w:tab w:val="left" w:pos="1080"/>
        </w:tabs>
        <w:adjustRightInd w:val="0"/>
        <w:snapToGrid w:val="0"/>
        <w:spacing w:line="440" w:lineRule="exact"/>
        <w:ind w:firstLine="480" w:firstLineChars="200"/>
        <w:jc w:val="left"/>
        <w:outlineLvl w:val="1"/>
        <w:rPr>
          <w:rFonts w:ascii="宋体" w:hAnsi="宋体" w:cs="宋体"/>
          <w:bCs/>
          <w:sz w:val="24"/>
        </w:rPr>
      </w:pPr>
      <w:bookmarkStart w:id="43" w:name="_Toc398016733"/>
      <w:bookmarkStart w:id="44" w:name="_Toc218276373"/>
      <w:r>
        <w:rPr>
          <w:rFonts w:hint="eastAsia" w:ascii="宋体" w:hAnsi="宋体" w:cs="宋体"/>
          <w:bCs/>
          <w:sz w:val="24"/>
        </w:rPr>
        <w:t>按照国标执行</w:t>
      </w:r>
    </w:p>
    <w:p>
      <w:pPr>
        <w:tabs>
          <w:tab w:val="left" w:pos="1080"/>
        </w:tabs>
        <w:adjustRightInd w:val="0"/>
        <w:snapToGrid w:val="0"/>
        <w:spacing w:line="440" w:lineRule="exact"/>
        <w:ind w:firstLine="482" w:firstLineChars="200"/>
        <w:jc w:val="left"/>
        <w:outlineLvl w:val="1"/>
        <w:rPr>
          <w:rFonts w:ascii="宋体" w:hAnsi="宋体" w:cs="宋体"/>
          <w:b/>
          <w:sz w:val="24"/>
        </w:rPr>
      </w:pPr>
      <w:r>
        <w:rPr>
          <w:rFonts w:hint="eastAsia" w:ascii="宋体" w:hAnsi="宋体" w:cs="宋体"/>
          <w:b/>
          <w:sz w:val="24"/>
        </w:rPr>
        <w:t>四、</w:t>
      </w:r>
      <w:bookmarkEnd w:id="43"/>
      <w:r>
        <w:rPr>
          <w:rFonts w:hint="eastAsia" w:ascii="宋体" w:hAnsi="宋体" w:cs="宋体"/>
          <w:b/>
          <w:sz w:val="24"/>
        </w:rPr>
        <w:t>地毯质量要求</w:t>
      </w:r>
      <w:bookmarkEnd w:id="44"/>
    </w:p>
    <w:p>
      <w:pPr>
        <w:adjustRightInd w:val="0"/>
        <w:snapToGrid w:val="0"/>
        <w:spacing w:line="440" w:lineRule="exact"/>
        <w:ind w:firstLine="480" w:firstLineChars="200"/>
        <w:jc w:val="left"/>
        <w:rPr>
          <w:rFonts w:ascii="宋体" w:hAnsi="宋体"/>
          <w:b/>
          <w:sz w:val="24"/>
        </w:rPr>
      </w:pPr>
      <w:r>
        <w:rPr>
          <w:rFonts w:hint="eastAsia" w:ascii="宋体" w:hAnsi="宋体"/>
          <w:bCs/>
          <w:sz w:val="24"/>
        </w:rPr>
        <w:t>1、本次采购要求一次性通过验收合格，防止质量缺陷的发生，并在投标文件中对质量目标进行承诺；</w:t>
      </w:r>
      <w:r>
        <w:rPr>
          <w:rFonts w:ascii="宋体" w:hAnsi="宋体"/>
          <w:b/>
          <w:sz w:val="24"/>
        </w:rPr>
        <w:t xml:space="preserve"> </w:t>
      </w:r>
    </w:p>
    <w:p>
      <w:pPr>
        <w:adjustRightInd w:val="0"/>
        <w:snapToGrid w:val="0"/>
        <w:spacing w:line="440" w:lineRule="exact"/>
        <w:ind w:firstLine="480" w:firstLineChars="200"/>
        <w:jc w:val="left"/>
        <w:rPr>
          <w:rFonts w:ascii="宋体" w:hAnsi="宋体"/>
          <w:sz w:val="24"/>
        </w:rPr>
      </w:pPr>
      <w:r>
        <w:rPr>
          <w:rFonts w:hint="eastAsia" w:ascii="宋体" w:hAnsi="宋体"/>
          <w:sz w:val="24"/>
        </w:rPr>
        <w:t>2、项目实施完毕后，必须达到招标文件各项要求并通过验收，如不能达到，在招标人允许的一定时间内进行整改，使其达到效果的承诺，所涉及的费用由中标人负责。若经整改后仍不能达到要求，招标人有权另行指定施工单位完成此内容，所发生的费用由中标人承担。</w:t>
      </w:r>
    </w:p>
    <w:p>
      <w:pPr>
        <w:adjustRightInd w:val="0"/>
        <w:snapToGrid w:val="0"/>
        <w:spacing w:line="440" w:lineRule="exact"/>
        <w:ind w:firstLine="480" w:firstLineChars="200"/>
        <w:jc w:val="left"/>
        <w:rPr>
          <w:rFonts w:ascii="宋体" w:hAnsi="宋体"/>
          <w:sz w:val="24"/>
        </w:rPr>
      </w:pPr>
      <w:r>
        <w:rPr>
          <w:rFonts w:hint="eastAsia" w:ascii="宋体" w:hAnsi="宋体"/>
          <w:sz w:val="24"/>
        </w:rPr>
        <w:t>3、未尽的技术条件及要求均按国家标准和行业标准执行。</w:t>
      </w:r>
      <w:bookmarkStart w:id="45" w:name="_Toc218276374"/>
    </w:p>
    <w:p>
      <w:pPr>
        <w:tabs>
          <w:tab w:val="left" w:pos="1080"/>
        </w:tabs>
        <w:adjustRightInd w:val="0"/>
        <w:snapToGrid w:val="0"/>
        <w:spacing w:line="440" w:lineRule="exact"/>
        <w:ind w:firstLine="482" w:firstLineChars="200"/>
        <w:jc w:val="left"/>
        <w:outlineLvl w:val="1"/>
        <w:rPr>
          <w:rFonts w:ascii="宋体" w:hAnsi="宋体" w:cs="宋体"/>
          <w:b/>
          <w:sz w:val="24"/>
        </w:rPr>
      </w:pPr>
      <w:r>
        <w:rPr>
          <w:rFonts w:hint="eastAsia" w:ascii="宋体" w:hAnsi="宋体" w:cs="宋体"/>
          <w:b/>
          <w:sz w:val="24"/>
        </w:rPr>
        <w:t>五、货物采购交货要求</w:t>
      </w:r>
      <w:bookmarkEnd w:id="45"/>
    </w:p>
    <w:p>
      <w:pPr>
        <w:spacing w:line="440" w:lineRule="exact"/>
        <w:ind w:firstLine="480" w:firstLineChars="200"/>
        <w:rPr>
          <w:rFonts w:ascii="宋体" w:hAnsi="宋体"/>
          <w:sz w:val="24"/>
        </w:rPr>
      </w:pPr>
      <w:r>
        <w:rPr>
          <w:rFonts w:hint="eastAsia" w:ascii="宋体" w:hAnsi="宋体"/>
          <w:sz w:val="24"/>
        </w:rPr>
        <w:t>1、投标产品要求为正规渠道的产品，保证投标货物来源合法、质量可靠。</w:t>
      </w:r>
    </w:p>
    <w:p>
      <w:pPr>
        <w:spacing w:line="440" w:lineRule="exact"/>
        <w:ind w:firstLine="480" w:firstLineChars="200"/>
        <w:rPr>
          <w:rFonts w:ascii="宋体" w:hAnsi="宋体"/>
          <w:sz w:val="24"/>
        </w:rPr>
      </w:pPr>
      <w:r>
        <w:rPr>
          <w:rFonts w:hint="eastAsia" w:ascii="宋体" w:hAnsi="宋体"/>
          <w:sz w:val="24"/>
        </w:rPr>
        <w:t>2、包装：除合同另有规定外，卖方提供的所有单独包装的货物均应具有原始的、完好的标准包装。如遇交付前已拆封货物，买方有权拒绝接受或要求更换。3、卖方负责采购、供货、卸货、安装到雇主指定的地点以及货物的缺陷修复。</w:t>
      </w:r>
    </w:p>
    <w:p>
      <w:pPr>
        <w:spacing w:line="440" w:lineRule="exact"/>
        <w:ind w:firstLine="480" w:firstLineChars="200"/>
        <w:rPr>
          <w:rFonts w:ascii="宋体" w:hAnsi="宋体"/>
          <w:sz w:val="24"/>
        </w:rPr>
      </w:pPr>
    </w:p>
    <w:p>
      <w:pPr>
        <w:tabs>
          <w:tab w:val="left" w:pos="260"/>
        </w:tabs>
        <w:spacing w:line="440" w:lineRule="exact"/>
        <w:ind w:firstLine="482" w:firstLineChars="200"/>
        <w:jc w:val="left"/>
        <w:rPr>
          <w:rFonts w:ascii="宋体" w:cs="宋体"/>
          <w:b/>
          <w:sz w:val="24"/>
          <w:lang w:val="zh-CN"/>
        </w:rPr>
      </w:pPr>
      <w:r>
        <w:rPr>
          <w:rFonts w:hint="eastAsia" w:ascii="宋体" w:cs="宋体"/>
          <w:b/>
          <w:sz w:val="24"/>
          <w:lang w:val="zh-CN"/>
        </w:rPr>
        <w:t>六、</w:t>
      </w:r>
      <w:bookmarkStart w:id="46" w:name="_Toc218276375"/>
      <w:r>
        <w:rPr>
          <w:rFonts w:hint="eastAsia" w:ascii="宋体" w:cs="宋体"/>
          <w:b/>
          <w:sz w:val="24"/>
          <w:lang w:val="zh-CN"/>
        </w:rPr>
        <w:t>工期（交货期）要求</w:t>
      </w:r>
      <w:bookmarkEnd w:id="46"/>
    </w:p>
    <w:p>
      <w:pPr>
        <w:spacing w:line="440" w:lineRule="exact"/>
        <w:ind w:firstLine="480" w:firstLineChars="200"/>
        <w:rPr>
          <w:rFonts w:ascii="宋体" w:hAnsi="宋体"/>
          <w:sz w:val="24"/>
        </w:rPr>
      </w:pPr>
      <w:r>
        <w:rPr>
          <w:rFonts w:hint="eastAsia" w:ascii="宋体" w:hAnsi="宋体"/>
          <w:sz w:val="24"/>
        </w:rPr>
        <w:t>工期（交货期）：15日历天。</w:t>
      </w:r>
      <w:r>
        <w:rPr>
          <w:rFonts w:ascii="宋体" w:hAnsi="宋体"/>
          <w:sz w:val="24"/>
        </w:rPr>
        <w:t xml:space="preserve"> </w:t>
      </w:r>
    </w:p>
    <w:p>
      <w:pPr>
        <w:tabs>
          <w:tab w:val="left" w:pos="260"/>
        </w:tabs>
        <w:spacing w:line="440" w:lineRule="exact"/>
        <w:ind w:firstLine="482" w:firstLineChars="200"/>
        <w:jc w:val="left"/>
        <w:rPr>
          <w:rFonts w:ascii="宋体" w:cs="宋体"/>
          <w:b/>
          <w:sz w:val="24"/>
          <w:lang w:val="zh-CN"/>
        </w:rPr>
      </w:pPr>
      <w:r>
        <w:rPr>
          <w:rFonts w:hint="eastAsia" w:ascii="宋体" w:cs="宋体"/>
          <w:b/>
          <w:sz w:val="24"/>
          <w:lang w:val="zh-CN"/>
        </w:rPr>
        <w:t>七、</w:t>
      </w:r>
      <w:r>
        <w:rPr>
          <w:rFonts w:hint="eastAsia" w:ascii="宋体" w:cs="宋体"/>
          <w:b/>
          <w:sz w:val="24"/>
        </w:rPr>
        <w:t>物资</w:t>
      </w:r>
      <w:r>
        <w:rPr>
          <w:rFonts w:hint="eastAsia" w:ascii="宋体" w:cs="宋体"/>
          <w:b/>
          <w:sz w:val="24"/>
          <w:lang w:val="zh-CN"/>
        </w:rPr>
        <w:t>标准和要求</w:t>
      </w:r>
    </w:p>
    <w:p>
      <w:pPr>
        <w:tabs>
          <w:tab w:val="left" w:pos="260"/>
        </w:tabs>
        <w:spacing w:line="440" w:lineRule="exact"/>
        <w:ind w:firstLine="480" w:firstLineChars="200"/>
        <w:jc w:val="left"/>
        <w:rPr>
          <w:rFonts w:ascii="宋体" w:hAnsi="宋体"/>
          <w:sz w:val="24"/>
        </w:rPr>
      </w:pPr>
      <w:r>
        <w:rPr>
          <w:rFonts w:hint="eastAsia" w:ascii="宋体" w:hAnsi="宋体"/>
          <w:sz w:val="24"/>
        </w:rPr>
        <w:t>按照行业规范及甲方要求采购</w:t>
      </w:r>
    </w:p>
    <w:p>
      <w:pPr>
        <w:tabs>
          <w:tab w:val="left" w:pos="260"/>
        </w:tabs>
        <w:spacing w:line="440" w:lineRule="exact"/>
        <w:ind w:firstLine="482" w:firstLineChars="200"/>
        <w:jc w:val="left"/>
        <w:rPr>
          <w:rFonts w:ascii="宋体" w:hAnsi="宋体"/>
          <w:b/>
          <w:bCs/>
          <w:sz w:val="24"/>
        </w:rPr>
      </w:pPr>
      <w:r>
        <w:rPr>
          <w:rFonts w:hint="eastAsia" w:ascii="宋体" w:cs="宋体"/>
          <w:b/>
          <w:sz w:val="24"/>
          <w:lang w:val="zh-CN"/>
        </w:rPr>
        <w:t>八、</w:t>
      </w:r>
      <w:r>
        <w:rPr>
          <w:rFonts w:hint="eastAsia" w:ascii="宋体" w:hAnsi="宋体"/>
          <w:b/>
          <w:bCs/>
          <w:sz w:val="24"/>
        </w:rPr>
        <w:t>其它事项：</w:t>
      </w:r>
    </w:p>
    <w:p>
      <w:pPr>
        <w:adjustRightInd w:val="0"/>
        <w:snapToGrid w:val="0"/>
        <w:spacing w:line="440" w:lineRule="exact"/>
        <w:ind w:firstLine="480" w:firstLineChars="200"/>
        <w:rPr>
          <w:rFonts w:ascii="宋体" w:hAnsi="宋体"/>
          <w:sz w:val="24"/>
        </w:rPr>
      </w:pPr>
      <w:r>
        <w:rPr>
          <w:rFonts w:hint="eastAsia" w:ascii="宋体" w:hAnsi="宋体"/>
          <w:sz w:val="24"/>
        </w:rPr>
        <w:t>1、本项目结算时，物资最终采购数量以招标文件及甲方的现场验收为准。</w:t>
      </w:r>
    </w:p>
    <w:p>
      <w:pPr>
        <w:adjustRightInd w:val="0"/>
        <w:snapToGrid w:val="0"/>
        <w:spacing w:line="440" w:lineRule="exact"/>
        <w:ind w:firstLine="480" w:firstLineChars="200"/>
        <w:rPr>
          <w:rFonts w:ascii="宋体" w:hAnsi="宋体"/>
          <w:sz w:val="24"/>
        </w:rPr>
      </w:pPr>
      <w:r>
        <w:rPr>
          <w:rFonts w:hint="eastAsia" w:ascii="宋体" w:hAnsi="宋体"/>
          <w:sz w:val="24"/>
        </w:rPr>
        <w:t>2、投标时选用的物资型号由投标人自行填报，但必须是符合国家相关标准的中档或以上品牌产品。采购过程中，物资规格必须通过招标人认可样品后方能购买，如招标人要求提高档次而出现较大的价差时据实调整。</w:t>
      </w:r>
    </w:p>
    <w:p>
      <w:pPr>
        <w:adjustRightInd w:val="0"/>
        <w:snapToGrid w:val="0"/>
        <w:spacing w:line="440" w:lineRule="exact"/>
        <w:ind w:firstLine="480" w:firstLineChars="200"/>
        <w:rPr>
          <w:rFonts w:ascii="宋体" w:hAnsi="宋体"/>
          <w:sz w:val="24"/>
        </w:rPr>
      </w:pPr>
      <w:r>
        <w:rPr>
          <w:rFonts w:hint="eastAsia" w:ascii="宋体" w:hAnsi="宋体"/>
          <w:sz w:val="24"/>
        </w:rPr>
        <w:t>3、合同外的项目参照招投标文件中的价格据实结算。</w:t>
      </w:r>
    </w:p>
    <w:p>
      <w:pPr>
        <w:adjustRightInd w:val="0"/>
        <w:snapToGrid w:val="0"/>
        <w:spacing w:line="440" w:lineRule="exact"/>
        <w:ind w:firstLine="480" w:firstLineChars="200"/>
        <w:rPr>
          <w:rFonts w:ascii="宋体" w:hAnsi="宋体"/>
          <w:sz w:val="24"/>
        </w:rPr>
      </w:pPr>
      <w:r>
        <w:rPr>
          <w:rFonts w:hint="eastAsia" w:ascii="宋体" w:hAnsi="宋体"/>
          <w:sz w:val="24"/>
        </w:rPr>
        <w:t>4、由供货单位负责按国家规定办理本项目相关验收手续。</w:t>
      </w:r>
    </w:p>
    <w:p/>
    <w:p/>
    <w:p>
      <w:pPr>
        <w:keepNext/>
        <w:keepLines/>
        <w:numPr>
          <w:ilvl w:val="0"/>
          <w:numId w:val="1"/>
        </w:numPr>
        <w:spacing w:before="156" w:beforeLines="50" w:after="156" w:afterLines="50" w:line="360" w:lineRule="auto"/>
        <w:jc w:val="center"/>
        <w:outlineLvl w:val="0"/>
        <w:rPr>
          <w:rFonts w:hAnsi="宋体"/>
          <w:b/>
          <w:sz w:val="36"/>
        </w:rPr>
      </w:pPr>
      <w:bookmarkStart w:id="47" w:name="_Toc218276377"/>
      <w:r>
        <w:rPr>
          <w:rFonts w:hint="eastAsia" w:hAnsi="宋体"/>
          <w:b/>
          <w:sz w:val="36"/>
        </w:rPr>
        <w:t>询价</w:t>
      </w:r>
      <w:r>
        <w:rPr>
          <w:rFonts w:hAnsi="宋体"/>
          <w:b/>
          <w:sz w:val="36"/>
        </w:rPr>
        <w:t>标准及方法</w:t>
      </w:r>
      <w:bookmarkEnd w:id="47"/>
    </w:p>
    <w:p>
      <w:pPr>
        <w:keepNext/>
        <w:keepLines/>
        <w:spacing w:before="260" w:after="260" w:line="413" w:lineRule="auto"/>
        <w:outlineLvl w:val="1"/>
        <w:rPr>
          <w:rFonts w:ascii="Arial" w:hAnsi="Arial" w:eastAsia="黑体"/>
          <w:b/>
          <w:sz w:val="32"/>
          <w:szCs w:val="32"/>
        </w:rPr>
      </w:pPr>
      <w:bookmarkStart w:id="48" w:name="_Toc218276378"/>
      <w:r>
        <w:rPr>
          <w:rFonts w:ascii="Arial" w:hAnsi="宋体" w:eastAsia="黑体"/>
          <w:b/>
          <w:sz w:val="32"/>
          <w:szCs w:val="32"/>
        </w:rPr>
        <w:t>一、</w:t>
      </w:r>
      <w:r>
        <w:rPr>
          <w:rFonts w:hint="eastAsia" w:ascii="Arial" w:hAnsi="宋体" w:eastAsia="黑体"/>
          <w:b/>
          <w:sz w:val="32"/>
          <w:szCs w:val="32"/>
        </w:rPr>
        <w:t>询价小组</w:t>
      </w:r>
      <w:r>
        <w:rPr>
          <w:rFonts w:ascii="Arial" w:hAnsi="宋体" w:eastAsia="黑体"/>
          <w:b/>
          <w:sz w:val="32"/>
          <w:szCs w:val="32"/>
        </w:rPr>
        <w:t>与职责</w:t>
      </w:r>
      <w:bookmarkEnd w:id="48"/>
    </w:p>
    <w:p>
      <w:pPr>
        <w:tabs>
          <w:tab w:val="left" w:pos="525"/>
        </w:tabs>
        <w:spacing w:line="360" w:lineRule="auto"/>
        <w:rPr>
          <w:b/>
          <w:bCs/>
          <w:sz w:val="24"/>
        </w:rPr>
      </w:pPr>
      <w:r>
        <w:rPr>
          <w:b/>
          <w:bCs/>
          <w:sz w:val="24"/>
        </w:rPr>
        <w:t>1.</w:t>
      </w:r>
      <w:r>
        <w:rPr>
          <w:rFonts w:hAnsi="宋体"/>
          <w:b/>
          <w:bCs/>
          <w:sz w:val="24"/>
        </w:rPr>
        <w:t>　</w:t>
      </w:r>
      <w:r>
        <w:rPr>
          <w:rFonts w:hint="eastAsia" w:hAnsi="宋体"/>
          <w:b/>
          <w:bCs/>
          <w:sz w:val="24"/>
        </w:rPr>
        <w:t>询价小组</w:t>
      </w:r>
      <w:r>
        <w:rPr>
          <w:rFonts w:hAnsi="宋体"/>
          <w:b/>
          <w:bCs/>
          <w:sz w:val="24"/>
        </w:rPr>
        <w:t>的组建</w:t>
      </w:r>
    </w:p>
    <w:p>
      <w:pPr>
        <w:numPr>
          <w:ilvl w:val="1"/>
          <w:numId w:val="12"/>
        </w:numPr>
        <w:spacing w:line="360" w:lineRule="auto"/>
        <w:ind w:left="629" w:hanging="629"/>
        <w:rPr>
          <w:sz w:val="24"/>
        </w:rPr>
      </w:pPr>
      <w:r>
        <w:rPr>
          <w:rFonts w:hAnsi="宋体"/>
          <w:sz w:val="24"/>
        </w:rPr>
        <w:t>　根据《中华人民共和国</w:t>
      </w:r>
      <w:r>
        <w:rPr>
          <w:rFonts w:hint="eastAsia" w:hAnsi="宋体"/>
          <w:sz w:val="24"/>
        </w:rPr>
        <w:t>招标投标</w:t>
      </w:r>
      <w:r>
        <w:rPr>
          <w:rFonts w:hAnsi="宋体"/>
          <w:sz w:val="24"/>
        </w:rPr>
        <w:t>法》的有关规定，依法组建</w:t>
      </w:r>
      <w:r>
        <w:rPr>
          <w:rFonts w:hint="eastAsia" w:hAnsi="宋体"/>
          <w:sz w:val="24"/>
        </w:rPr>
        <w:t>询价小组</w:t>
      </w:r>
      <w:r>
        <w:rPr>
          <w:rFonts w:hAnsi="宋体"/>
          <w:sz w:val="24"/>
        </w:rPr>
        <w:t>，进</w:t>
      </w:r>
    </w:p>
    <w:p>
      <w:pPr>
        <w:spacing w:line="360" w:lineRule="auto"/>
        <w:rPr>
          <w:rFonts w:hAnsi="宋体"/>
          <w:sz w:val="24"/>
        </w:rPr>
      </w:pPr>
      <w:r>
        <w:rPr>
          <w:rFonts w:hAnsi="宋体"/>
          <w:sz w:val="24"/>
        </w:rPr>
        <w:t>行</w:t>
      </w:r>
      <w:r>
        <w:rPr>
          <w:rFonts w:hint="eastAsia" w:hAnsi="宋体"/>
          <w:sz w:val="24"/>
        </w:rPr>
        <w:t>询价</w:t>
      </w:r>
      <w:r>
        <w:rPr>
          <w:rFonts w:hAnsi="宋体"/>
          <w:sz w:val="24"/>
        </w:rPr>
        <w:t>工作。</w:t>
      </w:r>
      <w:r>
        <w:rPr>
          <w:rFonts w:hint="eastAsia" w:hAnsi="宋体"/>
          <w:sz w:val="24"/>
        </w:rPr>
        <w:t>询价小组</w:t>
      </w:r>
      <w:r>
        <w:rPr>
          <w:rFonts w:hAnsi="宋体"/>
          <w:sz w:val="24"/>
        </w:rPr>
        <w:t>由</w:t>
      </w:r>
      <w:r>
        <w:rPr>
          <w:rFonts w:hint="eastAsia" w:hAnsi="宋体"/>
          <w:sz w:val="24"/>
        </w:rPr>
        <w:t>荆州机场建设管理有限公司人员</w:t>
      </w:r>
      <w:r>
        <w:rPr>
          <w:rFonts w:hAnsi="宋体"/>
          <w:sz w:val="24"/>
        </w:rPr>
        <w:t>组成</w:t>
      </w:r>
      <w:r>
        <w:rPr>
          <w:rFonts w:hint="eastAsia" w:hAnsi="宋体"/>
          <w:sz w:val="24"/>
        </w:rPr>
        <w:t>。询价小组</w:t>
      </w:r>
      <w:r>
        <w:rPr>
          <w:rFonts w:hAnsi="宋体"/>
          <w:sz w:val="24"/>
        </w:rPr>
        <w:t>共</w:t>
      </w:r>
      <w:r>
        <w:rPr>
          <w:rFonts w:hint="eastAsia"/>
          <w:sz w:val="24"/>
          <w:u w:val="single"/>
        </w:rPr>
        <w:t>3</w:t>
      </w:r>
      <w:r>
        <w:rPr>
          <w:rFonts w:hAnsi="宋体"/>
          <w:sz w:val="24"/>
        </w:rPr>
        <w:t>人</w:t>
      </w:r>
      <w:r>
        <w:rPr>
          <w:rFonts w:hint="eastAsia" w:hAnsi="宋体"/>
          <w:sz w:val="24"/>
        </w:rPr>
        <w:t>组成</w:t>
      </w:r>
      <w:r>
        <w:rPr>
          <w:rFonts w:hAnsi="宋体"/>
          <w:sz w:val="24"/>
        </w:rPr>
        <w:t>。</w:t>
      </w:r>
    </w:p>
    <w:p>
      <w:pPr>
        <w:tabs>
          <w:tab w:val="left" w:pos="525"/>
        </w:tabs>
        <w:spacing w:line="360" w:lineRule="auto"/>
        <w:rPr>
          <w:b/>
          <w:bCs/>
          <w:sz w:val="24"/>
        </w:rPr>
      </w:pPr>
      <w:r>
        <w:rPr>
          <w:b/>
          <w:bCs/>
          <w:sz w:val="24"/>
        </w:rPr>
        <w:t>2.　</w:t>
      </w:r>
      <w:r>
        <w:rPr>
          <w:rFonts w:hint="eastAsia"/>
          <w:b/>
          <w:bCs/>
          <w:sz w:val="24"/>
        </w:rPr>
        <w:t>询价小组</w:t>
      </w:r>
      <w:r>
        <w:rPr>
          <w:b/>
          <w:bCs/>
          <w:sz w:val="24"/>
        </w:rPr>
        <w:t>的职责</w:t>
      </w:r>
    </w:p>
    <w:p>
      <w:pPr>
        <w:numPr>
          <w:ilvl w:val="1"/>
          <w:numId w:val="13"/>
        </w:numPr>
        <w:spacing w:line="360" w:lineRule="auto"/>
        <w:ind w:left="601" w:hanging="601"/>
        <w:rPr>
          <w:sz w:val="24"/>
        </w:rPr>
      </w:pPr>
      <w:r>
        <w:rPr>
          <w:rFonts w:hint="eastAsia" w:hAnsi="宋体"/>
          <w:sz w:val="24"/>
        </w:rPr>
        <w:t>询价小组</w:t>
      </w:r>
      <w:r>
        <w:rPr>
          <w:rFonts w:hAnsi="宋体"/>
          <w:sz w:val="24"/>
        </w:rPr>
        <w:t>应根据</w:t>
      </w:r>
      <w:r>
        <w:rPr>
          <w:rFonts w:hint="eastAsia" w:hAnsi="宋体"/>
          <w:sz w:val="24"/>
        </w:rPr>
        <w:t>询价</w:t>
      </w:r>
      <w:r>
        <w:rPr>
          <w:rFonts w:hAnsi="宋体"/>
          <w:sz w:val="24"/>
        </w:rPr>
        <w:t>文件的规定和本</w:t>
      </w:r>
      <w:r>
        <w:rPr>
          <w:rFonts w:hint="eastAsia" w:hAnsi="宋体"/>
          <w:sz w:val="24"/>
        </w:rPr>
        <w:t>询价</w:t>
      </w:r>
      <w:r>
        <w:rPr>
          <w:rFonts w:hAnsi="宋体"/>
          <w:sz w:val="24"/>
        </w:rPr>
        <w:t>细则，按</w:t>
      </w:r>
      <w:r>
        <w:rPr>
          <w:rFonts w:hint="eastAsia" w:hAnsi="宋体"/>
          <w:sz w:val="24"/>
        </w:rPr>
        <w:t>询价</w:t>
      </w:r>
      <w:r>
        <w:rPr>
          <w:rFonts w:hAnsi="宋体"/>
          <w:sz w:val="24"/>
        </w:rPr>
        <w:t>文件的要求对报价书进行客观、公正地评审和比较，对</w:t>
      </w:r>
      <w:r>
        <w:rPr>
          <w:rFonts w:hint="eastAsia" w:hAnsi="宋体"/>
          <w:sz w:val="24"/>
        </w:rPr>
        <w:t>服务商</w:t>
      </w:r>
      <w:r>
        <w:rPr>
          <w:rFonts w:hAnsi="宋体"/>
          <w:sz w:val="24"/>
        </w:rPr>
        <w:t>进行综合排序，并提出中标候选人排序名单，同时提交书面</w:t>
      </w:r>
      <w:r>
        <w:rPr>
          <w:rFonts w:hint="eastAsia" w:hAnsi="宋体"/>
          <w:sz w:val="24"/>
        </w:rPr>
        <w:t>询价</w:t>
      </w:r>
      <w:r>
        <w:rPr>
          <w:rFonts w:hAnsi="宋体"/>
          <w:sz w:val="24"/>
        </w:rPr>
        <w:t>报告。</w:t>
      </w:r>
    </w:p>
    <w:p>
      <w:pPr>
        <w:tabs>
          <w:tab w:val="left" w:pos="525"/>
        </w:tabs>
        <w:spacing w:line="360" w:lineRule="auto"/>
        <w:rPr>
          <w:b/>
          <w:bCs/>
          <w:sz w:val="24"/>
        </w:rPr>
      </w:pPr>
      <w:r>
        <w:rPr>
          <w:b/>
          <w:bCs/>
          <w:sz w:val="24"/>
        </w:rPr>
        <w:t>3.　</w:t>
      </w:r>
      <w:r>
        <w:rPr>
          <w:rFonts w:hint="eastAsia"/>
          <w:b/>
          <w:bCs/>
          <w:sz w:val="24"/>
        </w:rPr>
        <w:t>询价</w:t>
      </w:r>
      <w:r>
        <w:rPr>
          <w:b/>
          <w:bCs/>
          <w:sz w:val="24"/>
        </w:rPr>
        <w:t>纪律</w:t>
      </w:r>
    </w:p>
    <w:p>
      <w:pPr>
        <w:numPr>
          <w:ilvl w:val="1"/>
          <w:numId w:val="14"/>
        </w:numPr>
        <w:spacing w:line="360" w:lineRule="auto"/>
        <w:ind w:left="601" w:hanging="601"/>
        <w:rPr>
          <w:sz w:val="24"/>
        </w:rPr>
      </w:pPr>
      <w:r>
        <w:rPr>
          <w:rFonts w:hint="eastAsia" w:hAnsi="宋体"/>
          <w:sz w:val="24"/>
        </w:rPr>
        <w:t>询价小组</w:t>
      </w:r>
      <w:r>
        <w:rPr>
          <w:rFonts w:hAnsi="宋体"/>
          <w:sz w:val="24"/>
        </w:rPr>
        <w:t>成员应当客观、公正地履行职责，遵守职业道德，对所提出的评审意见承担个人责任；</w:t>
      </w:r>
    </w:p>
    <w:p>
      <w:pPr>
        <w:numPr>
          <w:ilvl w:val="1"/>
          <w:numId w:val="14"/>
        </w:numPr>
        <w:spacing w:line="360" w:lineRule="auto"/>
        <w:ind w:left="601" w:hanging="601"/>
        <w:rPr>
          <w:sz w:val="24"/>
        </w:rPr>
      </w:pPr>
      <w:r>
        <w:rPr>
          <w:rFonts w:hint="eastAsia" w:hAnsi="宋体"/>
          <w:sz w:val="24"/>
        </w:rPr>
        <w:t>询价小组</w:t>
      </w:r>
      <w:r>
        <w:rPr>
          <w:rFonts w:hAnsi="宋体"/>
          <w:sz w:val="24"/>
        </w:rPr>
        <w:t>成员和与</w:t>
      </w:r>
      <w:r>
        <w:rPr>
          <w:rFonts w:hint="eastAsia" w:hAnsi="宋体"/>
          <w:sz w:val="24"/>
        </w:rPr>
        <w:t>询价</w:t>
      </w:r>
      <w:r>
        <w:rPr>
          <w:rFonts w:hAnsi="宋体"/>
          <w:sz w:val="24"/>
        </w:rPr>
        <w:t>活动有关的工作人员不得向任何</w:t>
      </w:r>
      <w:r>
        <w:rPr>
          <w:rFonts w:hint="eastAsia" w:hAnsi="宋体"/>
          <w:sz w:val="24"/>
        </w:rPr>
        <w:t>服务商</w:t>
      </w:r>
      <w:r>
        <w:rPr>
          <w:rFonts w:hAnsi="宋体"/>
          <w:sz w:val="24"/>
        </w:rPr>
        <w:t>或与</w:t>
      </w:r>
      <w:r>
        <w:rPr>
          <w:rFonts w:hint="eastAsia" w:hAnsi="宋体"/>
          <w:sz w:val="24"/>
        </w:rPr>
        <w:t>询价</w:t>
      </w:r>
      <w:r>
        <w:rPr>
          <w:rFonts w:hAnsi="宋体"/>
          <w:sz w:val="24"/>
        </w:rPr>
        <w:t>工作无的人员透露与</w:t>
      </w:r>
      <w:r>
        <w:rPr>
          <w:rFonts w:hint="eastAsia" w:hAnsi="宋体"/>
          <w:sz w:val="24"/>
        </w:rPr>
        <w:t>询价</w:t>
      </w:r>
      <w:r>
        <w:rPr>
          <w:rFonts w:hAnsi="宋体"/>
          <w:sz w:val="24"/>
        </w:rPr>
        <w:t>有关的任何情况；</w:t>
      </w:r>
    </w:p>
    <w:p>
      <w:pPr>
        <w:numPr>
          <w:ilvl w:val="1"/>
          <w:numId w:val="14"/>
        </w:numPr>
        <w:spacing w:line="360" w:lineRule="auto"/>
        <w:ind w:left="601" w:hanging="601"/>
        <w:rPr>
          <w:sz w:val="24"/>
        </w:rPr>
      </w:pPr>
      <w:r>
        <w:rPr>
          <w:rFonts w:hAnsi="宋体"/>
          <w:sz w:val="24"/>
        </w:rPr>
        <w:t>整个</w:t>
      </w:r>
      <w:r>
        <w:rPr>
          <w:rFonts w:hint="eastAsia" w:hAnsi="宋体"/>
          <w:sz w:val="24"/>
        </w:rPr>
        <w:t>询价</w:t>
      </w:r>
      <w:r>
        <w:rPr>
          <w:rFonts w:hAnsi="宋体"/>
          <w:sz w:val="24"/>
        </w:rPr>
        <w:t>过程将采取封闭</w:t>
      </w:r>
      <w:r>
        <w:rPr>
          <w:rFonts w:hint="eastAsia" w:hAnsi="宋体"/>
          <w:sz w:val="24"/>
        </w:rPr>
        <w:t>询价</w:t>
      </w:r>
      <w:r>
        <w:rPr>
          <w:rFonts w:hAnsi="宋体"/>
          <w:sz w:val="24"/>
        </w:rPr>
        <w:t>的方式，封闭</w:t>
      </w:r>
      <w:r>
        <w:rPr>
          <w:rFonts w:hint="eastAsia" w:hAnsi="宋体"/>
          <w:sz w:val="24"/>
        </w:rPr>
        <w:t>询价</w:t>
      </w:r>
      <w:r>
        <w:rPr>
          <w:rFonts w:hAnsi="宋体"/>
          <w:sz w:val="24"/>
        </w:rPr>
        <w:t>期间，</w:t>
      </w:r>
      <w:r>
        <w:rPr>
          <w:rFonts w:hint="eastAsia" w:hAnsi="宋体"/>
          <w:sz w:val="24"/>
        </w:rPr>
        <w:t>询价小组</w:t>
      </w:r>
      <w:r>
        <w:rPr>
          <w:rFonts w:hAnsi="宋体"/>
          <w:sz w:val="24"/>
        </w:rPr>
        <w:t>成员不得独自与外界接触，自觉接受监督，个人的通讯工具均应关闭。</w:t>
      </w:r>
    </w:p>
    <w:p>
      <w:pPr>
        <w:keepNext/>
        <w:keepLines/>
        <w:spacing w:before="260" w:after="260" w:line="413" w:lineRule="auto"/>
        <w:outlineLvl w:val="1"/>
        <w:rPr>
          <w:rFonts w:ascii="Arial" w:hAnsi="Arial" w:eastAsia="黑体"/>
          <w:b/>
          <w:sz w:val="32"/>
          <w:szCs w:val="32"/>
        </w:rPr>
      </w:pPr>
      <w:bookmarkStart w:id="49" w:name="_Toc218276379"/>
      <w:r>
        <w:rPr>
          <w:rFonts w:ascii="Arial" w:hAnsi="宋体" w:eastAsia="黑体"/>
          <w:b/>
          <w:sz w:val="32"/>
          <w:szCs w:val="32"/>
        </w:rPr>
        <w:t>二、</w:t>
      </w:r>
      <w:r>
        <w:rPr>
          <w:rFonts w:hint="eastAsia" w:ascii="Arial" w:hAnsi="宋体" w:eastAsia="黑体"/>
          <w:b/>
          <w:sz w:val="32"/>
          <w:szCs w:val="32"/>
        </w:rPr>
        <w:t>询价</w:t>
      </w:r>
      <w:r>
        <w:rPr>
          <w:rFonts w:ascii="Arial" w:hAnsi="宋体" w:eastAsia="黑体"/>
          <w:b/>
          <w:sz w:val="32"/>
          <w:szCs w:val="32"/>
        </w:rPr>
        <w:t>原则</w:t>
      </w:r>
      <w:bookmarkEnd w:id="49"/>
    </w:p>
    <w:p>
      <w:pPr>
        <w:numPr>
          <w:ilvl w:val="0"/>
          <w:numId w:val="15"/>
        </w:numPr>
        <w:spacing w:line="360" w:lineRule="auto"/>
        <w:ind w:left="482" w:hanging="482"/>
        <w:rPr>
          <w:sz w:val="24"/>
        </w:rPr>
      </w:pPr>
      <w:r>
        <w:rPr>
          <w:rFonts w:hint="eastAsia" w:hAnsi="宋体"/>
          <w:sz w:val="24"/>
        </w:rPr>
        <w:t>询价</w:t>
      </w:r>
      <w:r>
        <w:rPr>
          <w:rFonts w:hAnsi="宋体"/>
          <w:sz w:val="24"/>
        </w:rPr>
        <w:t>工作遵循公平、公正、科学、择优的原则。</w:t>
      </w:r>
    </w:p>
    <w:p>
      <w:pPr>
        <w:numPr>
          <w:ilvl w:val="0"/>
          <w:numId w:val="15"/>
        </w:numPr>
        <w:spacing w:line="360" w:lineRule="auto"/>
        <w:ind w:left="482" w:hanging="482"/>
        <w:rPr>
          <w:sz w:val="24"/>
        </w:rPr>
      </w:pPr>
      <w:r>
        <w:rPr>
          <w:rFonts w:hint="eastAsia" w:hAnsi="宋体"/>
          <w:sz w:val="24"/>
        </w:rPr>
        <w:t>参加询价采购活动的服务商，应当按照询价文件的规定一次报出不得更改的价格</w:t>
      </w:r>
      <w:r>
        <w:rPr>
          <w:rFonts w:hAnsi="宋体"/>
          <w:sz w:val="24"/>
        </w:rPr>
        <w:t>。</w:t>
      </w:r>
    </w:p>
    <w:p>
      <w:pPr>
        <w:numPr>
          <w:ilvl w:val="0"/>
          <w:numId w:val="15"/>
        </w:numPr>
        <w:spacing w:line="360" w:lineRule="auto"/>
        <w:ind w:left="482" w:hanging="482"/>
        <w:rPr>
          <w:sz w:val="24"/>
        </w:rPr>
      </w:pPr>
      <w:r>
        <w:rPr>
          <w:rFonts w:hint="eastAsia" w:hAnsi="宋体"/>
          <w:sz w:val="24"/>
        </w:rPr>
        <w:t>询价小组</w:t>
      </w:r>
      <w:r>
        <w:rPr>
          <w:rFonts w:hAnsi="宋体"/>
          <w:sz w:val="24"/>
        </w:rPr>
        <w:t>拒绝被确定为非实质性响应的投标，</w:t>
      </w:r>
      <w:r>
        <w:rPr>
          <w:rFonts w:hint="eastAsia" w:hAnsi="宋体"/>
          <w:sz w:val="24"/>
        </w:rPr>
        <w:t>服务商</w:t>
      </w:r>
      <w:r>
        <w:rPr>
          <w:rFonts w:hAnsi="宋体"/>
          <w:sz w:val="24"/>
        </w:rPr>
        <w:t>不得通过修正或撤销不符之处使其投标成为实质性响应的投标。</w:t>
      </w:r>
    </w:p>
    <w:p>
      <w:pPr>
        <w:keepNext/>
        <w:keepLines/>
        <w:spacing w:line="360" w:lineRule="auto"/>
        <w:outlineLvl w:val="1"/>
        <w:rPr>
          <w:rFonts w:ascii="Arial" w:hAnsi="Arial"/>
          <w:b/>
          <w:sz w:val="30"/>
        </w:rPr>
      </w:pPr>
      <w:bookmarkStart w:id="50" w:name="_Toc218276380"/>
      <w:bookmarkStart w:id="51" w:name="_Toc321082254"/>
      <w:r>
        <w:rPr>
          <w:rFonts w:hint="eastAsia" w:ascii="Arial" w:hAnsi="Arial"/>
          <w:b/>
          <w:sz w:val="30"/>
        </w:rPr>
        <w:t>三、评标原则</w:t>
      </w:r>
      <w:bookmarkEnd w:id="50"/>
      <w:bookmarkEnd w:id="51"/>
    </w:p>
    <w:p>
      <w:pPr>
        <w:spacing w:line="360" w:lineRule="auto"/>
        <w:ind w:firstLine="480" w:firstLineChars="200"/>
        <w:jc w:val="left"/>
        <w:rPr>
          <w:sz w:val="24"/>
        </w:rPr>
      </w:pPr>
      <w:r>
        <w:rPr>
          <w:sz w:val="24"/>
        </w:rPr>
        <w:t>1</w:t>
      </w:r>
      <w:r>
        <w:rPr>
          <w:rFonts w:hint="eastAsia"/>
          <w:sz w:val="24"/>
        </w:rPr>
        <w:t>、全部实质性响应询价文件的各项商务和技术要求，服务商信誉良好。</w:t>
      </w:r>
    </w:p>
    <w:p>
      <w:pPr>
        <w:spacing w:line="360" w:lineRule="auto"/>
        <w:ind w:firstLine="480" w:firstLineChars="200"/>
        <w:jc w:val="left"/>
        <w:rPr>
          <w:sz w:val="24"/>
        </w:rPr>
      </w:pPr>
      <w:r>
        <w:rPr>
          <w:sz w:val="24"/>
        </w:rPr>
        <w:t>2</w:t>
      </w:r>
      <w:r>
        <w:rPr>
          <w:rFonts w:hint="eastAsia"/>
          <w:sz w:val="24"/>
        </w:rPr>
        <w:t>、交货期、付款方式、质保期等满足采购需求，售后服务良好。</w:t>
      </w:r>
    </w:p>
    <w:p>
      <w:pPr>
        <w:spacing w:line="360" w:lineRule="auto"/>
        <w:ind w:firstLine="480" w:firstLineChars="200"/>
        <w:jc w:val="left"/>
        <w:rPr>
          <w:sz w:val="24"/>
        </w:rPr>
      </w:pPr>
      <w:r>
        <w:rPr>
          <w:sz w:val="24"/>
        </w:rPr>
        <w:t>3</w:t>
      </w:r>
      <w:r>
        <w:rPr>
          <w:rFonts w:hint="eastAsia"/>
          <w:sz w:val="24"/>
        </w:rPr>
        <w:t>、</w:t>
      </w:r>
      <w:bookmarkStart w:id="52" w:name="_Toc320952490"/>
      <w:r>
        <w:rPr>
          <w:rFonts w:hint="eastAsia"/>
          <w:sz w:val="24"/>
        </w:rPr>
        <w:t>据符合采购需求、质量和服务相等且报价最低的原则确定成交服务商，并将结果通知所有竞标的服务商。</w:t>
      </w:r>
      <w:bookmarkEnd w:id="52"/>
    </w:p>
    <w:p>
      <w:pPr>
        <w:keepNext/>
        <w:keepLines/>
        <w:spacing w:line="360" w:lineRule="auto"/>
        <w:outlineLvl w:val="1"/>
        <w:rPr>
          <w:rFonts w:ascii="Arial" w:hAnsi="Arial"/>
          <w:b/>
          <w:sz w:val="30"/>
        </w:rPr>
      </w:pPr>
      <w:bookmarkStart w:id="53" w:name="_Toc218276381"/>
      <w:bookmarkStart w:id="54" w:name="_Toc275848914"/>
      <w:bookmarkStart w:id="55" w:name="_Toc321082255"/>
      <w:r>
        <w:rPr>
          <w:rFonts w:hint="eastAsia" w:ascii="Arial" w:hAnsi="Arial"/>
          <w:b/>
          <w:sz w:val="30"/>
        </w:rPr>
        <w:t>四、评定办法</w:t>
      </w:r>
      <w:bookmarkEnd w:id="53"/>
      <w:bookmarkEnd w:id="54"/>
      <w:bookmarkEnd w:id="55"/>
    </w:p>
    <w:p>
      <w:pPr>
        <w:spacing w:line="440" w:lineRule="exact"/>
        <w:rPr>
          <w:sz w:val="24"/>
        </w:rPr>
      </w:pPr>
      <w:r>
        <w:rPr>
          <w:rFonts w:hint="eastAsia"/>
          <w:sz w:val="24"/>
        </w:rPr>
        <w:t>（一）资格审查</w:t>
      </w:r>
    </w:p>
    <w:tbl>
      <w:tblPr>
        <w:tblStyle w:val="57"/>
        <w:tblW w:w="95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871"/>
        <w:gridCol w:w="6098"/>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4" w:hRule="exact"/>
          <w:jc w:val="center"/>
        </w:trPr>
        <w:tc>
          <w:tcPr>
            <w:tcW w:w="1871" w:type="dxa"/>
            <w:vAlign w:val="center"/>
          </w:tcPr>
          <w:p>
            <w:pPr>
              <w:spacing w:line="400" w:lineRule="exact"/>
              <w:rPr>
                <w:sz w:val="24"/>
                <w:szCs w:val="24"/>
              </w:rPr>
            </w:pPr>
            <w:r>
              <w:rPr>
                <w:sz w:val="24"/>
                <w:szCs w:val="24"/>
              </w:rPr>
              <w:t>项 目 内 容</w:t>
            </w:r>
          </w:p>
        </w:tc>
        <w:tc>
          <w:tcPr>
            <w:tcW w:w="6098" w:type="dxa"/>
            <w:tcBorders>
              <w:right w:val="single" w:color="auto" w:sz="4" w:space="0"/>
            </w:tcBorders>
            <w:vAlign w:val="center"/>
          </w:tcPr>
          <w:p>
            <w:pPr>
              <w:spacing w:line="400" w:lineRule="exact"/>
              <w:ind w:firstLine="420"/>
              <w:jc w:val="center"/>
              <w:rPr>
                <w:sz w:val="24"/>
                <w:szCs w:val="24"/>
              </w:rPr>
            </w:pPr>
            <w:r>
              <w:rPr>
                <w:sz w:val="24"/>
                <w:szCs w:val="24"/>
              </w:rPr>
              <w:t>合格条件</w:t>
            </w:r>
          </w:p>
        </w:tc>
        <w:tc>
          <w:tcPr>
            <w:tcW w:w="1559" w:type="dxa"/>
            <w:tcBorders>
              <w:left w:val="single" w:color="auto" w:sz="4" w:space="0"/>
            </w:tcBorders>
            <w:vAlign w:val="center"/>
          </w:tcPr>
          <w:p>
            <w:pPr>
              <w:spacing w:line="400" w:lineRule="exact"/>
              <w:jc w:val="center"/>
              <w:rPr>
                <w:sz w:val="24"/>
                <w:szCs w:val="24"/>
              </w:rPr>
            </w:pPr>
            <w:r>
              <w:rPr>
                <w:sz w:val="24"/>
                <w:szCs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jc w:val="center"/>
        </w:trPr>
        <w:tc>
          <w:tcPr>
            <w:tcW w:w="1871" w:type="dxa"/>
            <w:vAlign w:val="center"/>
          </w:tcPr>
          <w:p>
            <w:pPr>
              <w:widowControl/>
              <w:spacing w:line="340" w:lineRule="exact"/>
              <w:rPr>
                <w:sz w:val="24"/>
                <w:szCs w:val="24"/>
              </w:rPr>
            </w:pPr>
            <w:r>
              <w:rPr>
                <w:sz w:val="24"/>
                <w:szCs w:val="24"/>
              </w:rPr>
              <w:t>企业营业执照</w:t>
            </w:r>
          </w:p>
        </w:tc>
        <w:tc>
          <w:tcPr>
            <w:tcW w:w="6098" w:type="dxa"/>
            <w:tcBorders>
              <w:right w:val="single" w:color="auto" w:sz="4" w:space="0"/>
            </w:tcBorders>
            <w:vAlign w:val="center"/>
          </w:tcPr>
          <w:p>
            <w:pPr>
              <w:widowControl/>
              <w:spacing w:line="340" w:lineRule="exact"/>
              <w:rPr>
                <w:sz w:val="24"/>
                <w:szCs w:val="24"/>
              </w:rPr>
            </w:pPr>
            <w:r>
              <w:rPr>
                <w:rFonts w:hint="eastAsia" w:ascii="宋体" w:hAnsi="宋体" w:cs="宋体"/>
                <w:sz w:val="24"/>
              </w:rPr>
              <w:t>投标人必须在中国工商行政管理机关注册登记并取得营业执照，具有独立的法人资格；</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提供复印件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1" w:hRule="atLeast"/>
          <w:jc w:val="center"/>
        </w:trPr>
        <w:tc>
          <w:tcPr>
            <w:tcW w:w="1871" w:type="dxa"/>
            <w:vAlign w:val="center"/>
          </w:tcPr>
          <w:p>
            <w:pPr>
              <w:widowControl/>
              <w:spacing w:line="340" w:lineRule="exact"/>
              <w:rPr>
                <w:rFonts w:ascii="宋体" w:hAnsi="宋体"/>
                <w:sz w:val="24"/>
                <w:szCs w:val="24"/>
              </w:rPr>
            </w:pPr>
            <w:r>
              <w:rPr>
                <w:rFonts w:hint="eastAsia" w:ascii="宋体" w:hAnsi="宋体"/>
                <w:sz w:val="24"/>
                <w:szCs w:val="24"/>
              </w:rPr>
              <w:t>信誉要求</w:t>
            </w:r>
          </w:p>
        </w:tc>
        <w:tc>
          <w:tcPr>
            <w:tcW w:w="6098" w:type="dxa"/>
            <w:tcBorders>
              <w:right w:val="single" w:color="auto" w:sz="4" w:space="0"/>
            </w:tcBorders>
            <w:vAlign w:val="center"/>
          </w:tcPr>
          <w:p>
            <w:pPr>
              <w:spacing w:line="340" w:lineRule="exact"/>
              <w:rPr>
                <w:rFonts w:ascii="宋体" w:hAnsi="宋体" w:cs="宋体"/>
                <w:sz w:val="24"/>
              </w:rPr>
            </w:pPr>
            <w:r>
              <w:rPr>
                <w:rFonts w:hint="eastAsia" w:ascii="宋体" w:hAnsi="宋体" w:cs="宋体"/>
                <w:sz w:val="24"/>
              </w:rPr>
              <w:t>（</w:t>
            </w:r>
            <w:r>
              <w:rPr>
                <w:rFonts w:ascii="宋体" w:hAnsi="宋体" w:cs="宋体"/>
                <w:sz w:val="24"/>
              </w:rPr>
              <w:t>由申请人出具加盖法人印章和法定代表人或委托代理人签字或盖章的承诺书证明</w:t>
            </w:r>
            <w:r>
              <w:rPr>
                <w:rFonts w:hint="eastAsia" w:ascii="宋体" w:hAnsi="宋体" w:cs="宋体"/>
                <w:sz w:val="24"/>
              </w:rPr>
              <w:t>）</w:t>
            </w:r>
          </w:p>
          <w:p>
            <w:pPr>
              <w:spacing w:line="340" w:lineRule="exact"/>
              <w:ind w:firstLine="480" w:firstLineChars="200"/>
              <w:rPr>
                <w:rFonts w:ascii="宋体" w:hAnsi="宋体" w:cs="宋体"/>
                <w:sz w:val="24"/>
              </w:rPr>
            </w:pPr>
            <w:r>
              <w:rPr>
                <w:rFonts w:hint="eastAsia" w:ascii="宋体" w:hAnsi="宋体" w:cs="宋体"/>
                <w:sz w:val="24"/>
              </w:rPr>
              <w:t>①</w:t>
            </w:r>
            <w:r>
              <w:rPr>
                <w:rFonts w:ascii="宋体" w:hAnsi="宋体" w:cs="宋体"/>
                <w:sz w:val="24"/>
              </w:rPr>
              <w:t xml:space="preserve">没有被责令停业； </w:t>
            </w:r>
          </w:p>
          <w:p>
            <w:pPr>
              <w:spacing w:line="340" w:lineRule="exact"/>
              <w:ind w:firstLine="480" w:firstLineChars="200"/>
              <w:rPr>
                <w:rFonts w:ascii="宋体" w:hAnsi="宋体" w:cs="宋体"/>
                <w:sz w:val="24"/>
              </w:rPr>
            </w:pPr>
            <w:r>
              <w:rPr>
                <w:rFonts w:hint="eastAsia" w:ascii="宋体" w:hAnsi="宋体" w:cs="宋体"/>
                <w:sz w:val="24"/>
              </w:rPr>
              <w:t>②</w:t>
            </w:r>
            <w:r>
              <w:rPr>
                <w:rFonts w:ascii="宋体" w:hAnsi="宋体" w:cs="宋体"/>
                <w:sz w:val="24"/>
              </w:rPr>
              <w:t xml:space="preserve">没有被暂停或取消投标资格； </w:t>
            </w:r>
          </w:p>
          <w:p>
            <w:pPr>
              <w:spacing w:line="340" w:lineRule="exact"/>
              <w:ind w:firstLine="480" w:firstLineChars="200"/>
              <w:rPr>
                <w:rFonts w:ascii="宋体" w:hAnsi="宋体" w:cs="宋体"/>
                <w:sz w:val="24"/>
              </w:rPr>
            </w:pPr>
            <w:r>
              <w:rPr>
                <w:rFonts w:hint="eastAsia" w:ascii="宋体" w:hAnsi="宋体" w:cs="宋体"/>
                <w:sz w:val="24"/>
              </w:rPr>
              <w:t>③</w:t>
            </w:r>
            <w:r>
              <w:rPr>
                <w:rFonts w:ascii="宋体" w:hAnsi="宋体" w:cs="宋体"/>
                <w:sz w:val="24"/>
              </w:rPr>
              <w:t>财产没有被接管或冻结；</w:t>
            </w:r>
          </w:p>
          <w:p>
            <w:pPr>
              <w:widowControl/>
              <w:spacing w:line="340" w:lineRule="exact"/>
              <w:ind w:firstLine="480" w:firstLineChars="200"/>
              <w:rPr>
                <w:rFonts w:ascii="宋体" w:hAnsi="宋体"/>
                <w:sz w:val="24"/>
                <w:szCs w:val="24"/>
              </w:rPr>
            </w:pPr>
            <w:r>
              <w:rPr>
                <w:rFonts w:hint="eastAsia" w:ascii="宋体" w:hAnsi="宋体" w:cs="宋体"/>
                <w:sz w:val="24"/>
              </w:rPr>
              <w:t>④</w:t>
            </w:r>
            <w:r>
              <w:rPr>
                <w:rFonts w:ascii="宋体" w:hAnsi="宋体" w:cs="宋体"/>
                <w:sz w:val="24"/>
              </w:rPr>
              <w:t>201</w:t>
            </w:r>
            <w:r>
              <w:rPr>
                <w:rFonts w:hint="eastAsia" w:ascii="宋体" w:hAnsi="宋体" w:cs="宋体"/>
                <w:sz w:val="24"/>
              </w:rPr>
              <w:t>7</w:t>
            </w:r>
            <w:r>
              <w:rPr>
                <w:rFonts w:ascii="宋体" w:hAnsi="宋体" w:cs="宋体"/>
                <w:sz w:val="24"/>
              </w:rPr>
              <w:t>年</w:t>
            </w:r>
            <w:r>
              <w:rPr>
                <w:rFonts w:hint="eastAsia" w:ascii="宋体" w:hAnsi="宋体" w:cs="宋体"/>
                <w:sz w:val="24"/>
              </w:rPr>
              <w:t>1</w:t>
            </w:r>
            <w:r>
              <w:rPr>
                <w:rFonts w:ascii="宋体" w:hAnsi="宋体" w:cs="宋体"/>
                <w:sz w:val="24"/>
              </w:rPr>
              <w:t>月以来，在经营活动中无任何经济纠纷、商业贿赂、行政处罚等不良记录</w:t>
            </w:r>
            <w:r>
              <w:rPr>
                <w:rFonts w:hint="eastAsia" w:ascii="宋体" w:hAnsi="宋体" w:cs="宋体"/>
                <w:sz w:val="24"/>
              </w:rPr>
              <w:t>。</w:t>
            </w:r>
          </w:p>
        </w:tc>
        <w:tc>
          <w:tcPr>
            <w:tcW w:w="1559" w:type="dxa"/>
            <w:tcBorders>
              <w:left w:val="single" w:color="auto" w:sz="4" w:space="0"/>
            </w:tcBorders>
            <w:vAlign w:val="center"/>
          </w:tcPr>
          <w:p>
            <w:pPr>
              <w:spacing w:line="400" w:lineRule="exact"/>
              <w:jc w:val="center"/>
              <w:rPr>
                <w:sz w:val="24"/>
                <w:szCs w:val="24"/>
              </w:rPr>
            </w:pPr>
            <w:r>
              <w:rPr>
                <w:rFonts w:hint="eastAsia"/>
                <w:sz w:val="24"/>
                <w:szCs w:val="24"/>
              </w:rPr>
              <w:t>提供承诺书原件</w:t>
            </w:r>
          </w:p>
        </w:tc>
      </w:tr>
    </w:tbl>
    <w:p>
      <w:pPr>
        <w:rPr>
          <w:rFonts w:ascii="宋体" w:hAnsi="宋体" w:cs="宋体"/>
          <w:sz w:val="24"/>
        </w:rPr>
      </w:pPr>
      <w:bookmarkStart w:id="56" w:name="_Toc444067747"/>
      <w:bookmarkStart w:id="57" w:name="_Toc462238106"/>
    </w:p>
    <w:p>
      <w:pPr>
        <w:rPr>
          <w:sz w:val="24"/>
        </w:rPr>
      </w:pPr>
      <w:r>
        <w:rPr>
          <w:rFonts w:hint="eastAsia"/>
          <w:sz w:val="24"/>
        </w:rPr>
        <w:t>（二）符合性评审</w:t>
      </w:r>
      <w:bookmarkEnd w:id="56"/>
      <w:bookmarkEnd w:id="57"/>
    </w:p>
    <w:tbl>
      <w:tblPr>
        <w:tblStyle w:val="57"/>
        <w:tblW w:w="94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7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2268" w:type="dxa"/>
          </w:tcPr>
          <w:p>
            <w:pPr>
              <w:spacing w:line="440" w:lineRule="exact"/>
              <w:jc w:val="center"/>
              <w:rPr>
                <w:rFonts w:ascii="宋体"/>
                <w:sz w:val="24"/>
                <w:szCs w:val="24"/>
              </w:rPr>
            </w:pPr>
            <w:r>
              <w:rPr>
                <w:rFonts w:hint="eastAsia" w:ascii="宋体"/>
                <w:sz w:val="24"/>
                <w:szCs w:val="24"/>
              </w:rPr>
              <w:t>依据</w:t>
            </w:r>
          </w:p>
        </w:tc>
        <w:tc>
          <w:tcPr>
            <w:tcW w:w="7196" w:type="dxa"/>
            <w:vAlign w:val="center"/>
          </w:tcPr>
          <w:p>
            <w:pPr>
              <w:spacing w:line="440" w:lineRule="exact"/>
              <w:jc w:val="center"/>
              <w:rPr>
                <w:rFonts w:ascii="宋体" w:hAnsi="宋体"/>
                <w:sz w:val="24"/>
                <w:szCs w:val="24"/>
              </w:rPr>
            </w:pPr>
            <w:r>
              <w:rPr>
                <w:rFonts w:hint="eastAsia" w:ascii="宋体" w:hAnsi="宋体"/>
                <w:sz w:val="24"/>
                <w:szCs w:val="24"/>
              </w:rPr>
              <w:t>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restart"/>
            <w:vAlign w:val="center"/>
          </w:tcPr>
          <w:p>
            <w:pPr>
              <w:spacing w:line="440" w:lineRule="exact"/>
              <w:jc w:val="center"/>
              <w:rPr>
                <w:rFonts w:ascii="宋体"/>
                <w:sz w:val="24"/>
                <w:szCs w:val="24"/>
              </w:rPr>
            </w:pPr>
            <w:r>
              <w:rPr>
                <w:rFonts w:hint="eastAsia" w:ascii="宋体"/>
                <w:sz w:val="24"/>
                <w:szCs w:val="24"/>
              </w:rPr>
              <w:t>荆州机场建设管理有限公司询价文件</w:t>
            </w:r>
          </w:p>
        </w:tc>
        <w:tc>
          <w:tcPr>
            <w:tcW w:w="7196" w:type="dxa"/>
            <w:vAlign w:val="center"/>
          </w:tcPr>
          <w:p>
            <w:pPr>
              <w:spacing w:line="440" w:lineRule="exact"/>
              <w:rPr>
                <w:rFonts w:ascii="宋体" w:hAnsi="宋体"/>
                <w:sz w:val="24"/>
                <w:szCs w:val="24"/>
              </w:rPr>
            </w:pPr>
            <w:r>
              <w:rPr>
                <w:rFonts w:hint="eastAsia" w:ascii="宋体" w:hAnsi="宋体"/>
                <w:sz w:val="24"/>
                <w:szCs w:val="24"/>
              </w:rPr>
              <w:t>（1）按询价文件规定</w:t>
            </w:r>
            <w:r>
              <w:rPr>
                <w:rFonts w:ascii="宋体" w:hAnsi="宋体"/>
                <w:sz w:val="24"/>
                <w:szCs w:val="24"/>
              </w:rPr>
              <w:t>密封的；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2）报价文件中的投标函加盖投标人的企业及企业法定代表人或其委托代理人印章（或签字）的，或者由企业法定代表人或其委托代理人签署的，随报价文件提供合法、有效的法定代表人资格证明书（原件）或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（3）报价文件按照询价文件规定的格式填写，内容未有不全或者</w:t>
            </w:r>
            <w:r>
              <w:rPr>
                <w:rFonts w:ascii="宋体" w:hAnsi="宋体"/>
                <w:sz w:val="24"/>
                <w:szCs w:val="24"/>
              </w:rPr>
              <w:t>关键内容字迹模糊、无法辨认的；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（4）投标人未递交两份或者多份内容不同的报价文件的，但按照询价文件规定提交备选投标方案的除外；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（5）投标有效期满足询价文件要求的；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（6）服务期限能满足询价文件期限要求；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spacing w:line="440" w:lineRule="exact"/>
              <w:rPr>
                <w:rFonts w:ascii="宋体" w:hAnsi="宋体"/>
                <w:sz w:val="24"/>
                <w:szCs w:val="24"/>
              </w:rPr>
            </w:pPr>
            <w:r>
              <w:rPr>
                <w:rFonts w:hint="eastAsia" w:ascii="宋体" w:hAnsi="宋体"/>
                <w:sz w:val="24"/>
                <w:szCs w:val="24"/>
              </w:rPr>
              <w:t>（7）报价文件未附有招标人不能接受的条件；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8" w:type="dxa"/>
            <w:vMerge w:val="continue"/>
          </w:tcPr>
          <w:p>
            <w:pPr>
              <w:spacing w:line="440" w:lineRule="exact"/>
              <w:rPr>
                <w:rFonts w:ascii="宋体"/>
                <w:sz w:val="24"/>
                <w:szCs w:val="24"/>
              </w:rPr>
            </w:pPr>
          </w:p>
        </w:tc>
        <w:tc>
          <w:tcPr>
            <w:tcW w:w="7196" w:type="dxa"/>
            <w:vAlign w:val="center"/>
          </w:tcPr>
          <w:p>
            <w:pPr>
              <w:tabs>
                <w:tab w:val="left" w:pos="1050"/>
              </w:tabs>
              <w:spacing w:line="440" w:lineRule="exact"/>
              <w:rPr>
                <w:rFonts w:ascii="宋体" w:hAnsi="宋体"/>
                <w:sz w:val="24"/>
                <w:szCs w:val="24"/>
              </w:rPr>
            </w:pPr>
            <w:r>
              <w:rPr>
                <w:rFonts w:hint="eastAsia" w:ascii="宋体" w:hAnsi="宋体"/>
                <w:sz w:val="24"/>
                <w:szCs w:val="24"/>
              </w:rPr>
              <w:t>（8）投标人未以他人的名义投标、串通投标、以行贿手段谋取中标或者以其他弄虚作假方式投标的；反映报价文件个性特征的内容出现明显雷同的。</w:t>
            </w:r>
          </w:p>
        </w:tc>
      </w:tr>
    </w:tbl>
    <w:p>
      <w:pPr>
        <w:rPr>
          <w:sz w:val="24"/>
        </w:rPr>
      </w:pPr>
    </w:p>
    <w:p>
      <w:pPr>
        <w:tabs>
          <w:tab w:val="left" w:pos="9000"/>
        </w:tabs>
        <w:spacing w:line="320" w:lineRule="exact"/>
        <w:ind w:right="-108"/>
        <w:rPr>
          <w:rFonts w:ascii="宋体" w:hAnsi="宋体"/>
          <w:b/>
          <w:szCs w:val="21"/>
        </w:rPr>
      </w:pPr>
    </w:p>
    <w:p>
      <w:pPr>
        <w:spacing w:line="360" w:lineRule="auto"/>
        <w:ind w:firstLine="480" w:firstLineChars="200"/>
        <w:jc w:val="left"/>
        <w:rPr>
          <w:sz w:val="24"/>
        </w:rPr>
      </w:pPr>
      <w:r>
        <w:rPr>
          <w:rFonts w:hint="eastAsia"/>
          <w:sz w:val="24"/>
        </w:rPr>
        <w:t>（四）报价比选</w:t>
      </w:r>
    </w:p>
    <w:p>
      <w:pPr>
        <w:spacing w:line="360" w:lineRule="auto"/>
        <w:ind w:firstLine="480" w:firstLineChars="200"/>
        <w:jc w:val="left"/>
        <w:rPr>
          <w:sz w:val="24"/>
        </w:rPr>
      </w:pPr>
      <w:r>
        <w:rPr>
          <w:rFonts w:hint="eastAsia"/>
          <w:sz w:val="24"/>
        </w:rPr>
        <w:t>询价小组应当从质量和服务均能满足采购文件实质性响应要求的服务商中，按照报价由低到高的顺序提出3个以上成交候选人，并编写评审报告。</w:t>
      </w:r>
    </w:p>
    <w:p>
      <w:pPr>
        <w:spacing w:line="360" w:lineRule="auto"/>
        <w:ind w:firstLine="480" w:firstLineChars="200"/>
        <w:jc w:val="left"/>
        <w:rPr>
          <w:sz w:val="24"/>
        </w:rPr>
      </w:pPr>
      <w:r>
        <w:rPr>
          <w:rFonts w:hint="eastAsia"/>
          <w:sz w:val="24"/>
        </w:rPr>
        <w:t>采购人应当在收到评审报告后5个工作日内，从评审报告提出的成交候选人中，根据质量和服务均能满足采购文件实质性响应要求且报价最低的原则确定成交服务商，也可书面授权询价小组直接确定成交服务商。采购人逾期未确定成交服务商且不提出异议的，视为确定评审报告提出的最后报价最低的服务商为成交服务商。</w:t>
      </w:r>
    </w:p>
    <w:p>
      <w:pPr>
        <w:spacing w:line="360" w:lineRule="auto"/>
        <w:ind w:firstLine="480" w:firstLineChars="200"/>
        <w:jc w:val="left"/>
        <w:rPr>
          <w:sz w:val="24"/>
        </w:rPr>
      </w:pPr>
    </w:p>
    <w:p>
      <w:pPr>
        <w:spacing w:line="360" w:lineRule="auto"/>
        <w:jc w:val="left"/>
        <w:rPr>
          <w:sz w:val="24"/>
        </w:rPr>
      </w:pPr>
    </w:p>
    <w:p>
      <w:pPr>
        <w:keepNext/>
        <w:keepLines/>
        <w:numPr>
          <w:ilvl w:val="0"/>
          <w:numId w:val="1"/>
        </w:numPr>
        <w:spacing w:before="156" w:beforeLines="50" w:after="156" w:afterLines="50" w:line="360" w:lineRule="auto"/>
        <w:jc w:val="center"/>
        <w:outlineLvl w:val="0"/>
        <w:rPr>
          <w:rFonts w:hAnsi="宋体"/>
          <w:b/>
          <w:sz w:val="36"/>
        </w:rPr>
      </w:pPr>
      <w:bookmarkStart w:id="58" w:name="_Toc218276382"/>
      <w:r>
        <w:rPr>
          <w:rFonts w:hAnsi="宋体"/>
          <w:b/>
          <w:sz w:val="36"/>
        </w:rPr>
        <w:t>合同格式</w:t>
      </w:r>
      <w:r>
        <w:rPr>
          <w:rFonts w:hint="eastAsia" w:hAnsi="宋体"/>
          <w:b/>
          <w:sz w:val="36"/>
        </w:rPr>
        <w:t>（参考）</w:t>
      </w:r>
      <w:bookmarkEnd w:id="58"/>
    </w:p>
    <w:p>
      <w:pPr>
        <w:spacing w:line="360" w:lineRule="auto"/>
        <w:jc w:val="left"/>
        <w:rPr>
          <w:rFonts w:ascii="宋体"/>
          <w:sz w:val="28"/>
        </w:rPr>
      </w:pPr>
      <w:bookmarkStart w:id="59" w:name="_Toc373292184"/>
      <w:bookmarkStart w:id="60" w:name="_Toc372803133"/>
      <w:bookmarkStart w:id="61" w:name="_Toc378064500"/>
    </w:p>
    <w:bookmarkEnd w:id="59"/>
    <w:bookmarkEnd w:id="60"/>
    <w:bookmarkEnd w:id="61"/>
    <w:p>
      <w:pPr>
        <w:spacing w:line="720" w:lineRule="auto"/>
        <w:rPr>
          <w:rFonts w:ascii="宋体"/>
          <w:sz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10" w:usb3="00000000" w:csb0="00040000" w:csb1="00000000"/>
  </w:font>
  <w:font w:name="文鼎粗黑">
    <w:altName w:val="新宋体"/>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昆仑楷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华文细黑">
    <w:altName w:val="微软雅黑"/>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Times New Roman‘‘">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28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japaneseCounting"/>
      <w:lvlText w:val="第%1章、"/>
      <w:lvlJc w:val="left"/>
      <w:pPr>
        <w:tabs>
          <w:tab w:val="left" w:pos="1455"/>
        </w:tabs>
        <w:ind w:left="1455" w:hanging="145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C"/>
    <w:multiLevelType w:val="multilevel"/>
    <w:tmpl w:val="0000000C"/>
    <w:lvl w:ilvl="0" w:tentative="0">
      <w:start w:val="3"/>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2">
    <w:nsid w:val="0000000D"/>
    <w:multiLevelType w:val="multilevel"/>
    <w:tmpl w:val="0000000D"/>
    <w:lvl w:ilvl="0" w:tentative="0">
      <w:start w:val="1"/>
      <w:numFmt w:val="decimal"/>
      <w:lvlText w:val="%1."/>
      <w:lvlJc w:val="left"/>
      <w:pPr>
        <w:tabs>
          <w:tab w:val="left" w:pos="360"/>
        </w:tabs>
        <w:ind w:left="340" w:hanging="340"/>
      </w:pPr>
      <w:rPr>
        <w:rFonts w:hint="eastAsia" w:eastAsia="宋体"/>
        <w:sz w:val="24"/>
      </w:rPr>
    </w:lvl>
    <w:lvl w:ilvl="1" w:tentative="0">
      <w:start w:val="1"/>
      <w:numFmt w:val="decimal"/>
      <w:suff w:val="nothing"/>
      <w:lvlText w:val="%1.%2"/>
      <w:lvlJc w:val="left"/>
      <w:pPr>
        <w:ind w:left="454" w:hanging="454"/>
      </w:pPr>
      <w:rPr>
        <w:rFonts w:hint="eastAsia" w:eastAsia="宋体"/>
        <w:sz w:val="24"/>
      </w:rPr>
    </w:lvl>
    <w:lvl w:ilvl="2" w:tentative="0">
      <w:start w:val="1"/>
      <w:numFmt w:val="decimal"/>
      <w:suff w:val="nothing"/>
      <w:lvlText w:val="%2.%1.%3."/>
      <w:lvlJc w:val="left"/>
      <w:pPr>
        <w:ind w:left="397" w:hanging="397"/>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0E"/>
    <w:multiLevelType w:val="multilevel"/>
    <w:tmpl w:val="0000000E"/>
    <w:lvl w:ilvl="0" w:tentative="0">
      <w:start w:val="5"/>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4">
    <w:nsid w:val="0000000F"/>
    <w:multiLevelType w:val="multilevel"/>
    <w:tmpl w:val="0000000F"/>
    <w:lvl w:ilvl="0" w:tentative="0">
      <w:start w:val="1"/>
      <w:numFmt w:val="decimal"/>
      <w:lvlText w:val="%1."/>
      <w:lvlJc w:val="left"/>
      <w:pPr>
        <w:tabs>
          <w:tab w:val="left" w:pos="480"/>
        </w:tabs>
        <w:ind w:left="480" w:hanging="48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12"/>
    <w:multiLevelType w:val="multilevel"/>
    <w:tmpl w:val="00000012"/>
    <w:lvl w:ilvl="0" w:tentative="0">
      <w:start w:val="4"/>
      <w:numFmt w:val="decimal"/>
      <w:lvlText w:val="%1"/>
      <w:lvlJc w:val="left"/>
      <w:pPr>
        <w:tabs>
          <w:tab w:val="left" w:pos="360"/>
        </w:tabs>
        <w:ind w:left="360" w:hanging="360"/>
      </w:pPr>
      <w:rPr>
        <w:rFonts w:hint="default"/>
      </w:rPr>
    </w:lvl>
    <w:lvl w:ilvl="1" w:tentative="0">
      <w:start w:val="1"/>
      <w:numFmt w:val="decimal"/>
      <w:lvlText w:val="%1.%2"/>
      <w:lvlJc w:val="left"/>
      <w:pPr>
        <w:tabs>
          <w:tab w:val="left" w:pos="360"/>
        </w:tabs>
        <w:ind w:left="360" w:hanging="360"/>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6">
    <w:nsid w:val="00000014"/>
    <w:multiLevelType w:val="multilevel"/>
    <w:tmpl w:val="00000014"/>
    <w:lvl w:ilvl="0" w:tentative="0">
      <w:start w:val="7"/>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7">
    <w:nsid w:val="00000016"/>
    <w:multiLevelType w:val="multilevel"/>
    <w:tmpl w:val="00000016"/>
    <w:lvl w:ilvl="0" w:tentative="0">
      <w:start w:val="8"/>
      <w:numFmt w:val="decimal"/>
      <w:lvlText w:val="%1"/>
      <w:lvlJc w:val="left"/>
      <w:pPr>
        <w:tabs>
          <w:tab w:val="left" w:pos="600"/>
        </w:tabs>
        <w:ind w:left="600" w:hanging="600"/>
      </w:pPr>
      <w:rPr>
        <w:rFonts w:hint="eastAsia"/>
      </w:rPr>
    </w:lvl>
    <w:lvl w:ilvl="1" w:tentative="0">
      <w:start w:val="1"/>
      <w:numFmt w:val="decimal"/>
      <w:lvlText w:val="%1.%2"/>
      <w:lvlJc w:val="left"/>
      <w:pPr>
        <w:tabs>
          <w:tab w:val="left" w:pos="600"/>
        </w:tabs>
        <w:ind w:left="600" w:hanging="60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8">
    <w:nsid w:val="00000017"/>
    <w:multiLevelType w:val="multilevel"/>
    <w:tmpl w:val="00000017"/>
    <w:lvl w:ilvl="0" w:tentative="0">
      <w:start w:val="6"/>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9">
    <w:nsid w:val="00000019"/>
    <w:multiLevelType w:val="multilevel"/>
    <w:tmpl w:val="00000019"/>
    <w:lvl w:ilvl="0" w:tentative="0">
      <w:start w:val="2"/>
      <w:numFmt w:val="decimal"/>
      <w:lvlText w:val="%1"/>
      <w:lvlJc w:val="left"/>
      <w:pPr>
        <w:tabs>
          <w:tab w:val="left" w:pos="600"/>
        </w:tabs>
        <w:ind w:left="600" w:hanging="600"/>
      </w:pPr>
      <w:rPr>
        <w:rFonts w:hint="eastAsia" w:ascii="宋体" w:hAnsi="宋体"/>
      </w:rPr>
    </w:lvl>
    <w:lvl w:ilvl="1" w:tentative="0">
      <w:start w:val="1"/>
      <w:numFmt w:val="decimal"/>
      <w:lvlText w:val="%1.%2"/>
      <w:lvlJc w:val="left"/>
      <w:pPr>
        <w:tabs>
          <w:tab w:val="left" w:pos="600"/>
        </w:tabs>
        <w:ind w:left="600" w:hanging="600"/>
      </w:pPr>
      <w:rPr>
        <w:rFonts w:hint="eastAsia" w:ascii="宋体" w:hAnsi="宋体"/>
      </w:rPr>
    </w:lvl>
    <w:lvl w:ilvl="2" w:tentative="0">
      <w:start w:val="1"/>
      <w:numFmt w:val="decimal"/>
      <w:lvlText w:val="%1.%2.%3"/>
      <w:lvlJc w:val="left"/>
      <w:pPr>
        <w:tabs>
          <w:tab w:val="left" w:pos="720"/>
        </w:tabs>
        <w:ind w:left="720" w:hanging="720"/>
      </w:pPr>
      <w:rPr>
        <w:rFonts w:hint="eastAsia" w:ascii="宋体" w:hAnsi="宋体"/>
      </w:rPr>
    </w:lvl>
    <w:lvl w:ilvl="3" w:tentative="0">
      <w:start w:val="1"/>
      <w:numFmt w:val="decimal"/>
      <w:lvlText w:val="%1.%2.%3.%4"/>
      <w:lvlJc w:val="left"/>
      <w:pPr>
        <w:tabs>
          <w:tab w:val="left" w:pos="720"/>
        </w:tabs>
        <w:ind w:left="720" w:hanging="720"/>
      </w:pPr>
      <w:rPr>
        <w:rFonts w:hint="eastAsia" w:ascii="宋体" w:hAnsi="宋体"/>
      </w:rPr>
    </w:lvl>
    <w:lvl w:ilvl="4" w:tentative="0">
      <w:start w:val="1"/>
      <w:numFmt w:val="decimal"/>
      <w:lvlText w:val="%1.%2.%3.%4.%5"/>
      <w:lvlJc w:val="left"/>
      <w:pPr>
        <w:tabs>
          <w:tab w:val="left" w:pos="1080"/>
        </w:tabs>
        <w:ind w:left="1080" w:hanging="1080"/>
      </w:pPr>
      <w:rPr>
        <w:rFonts w:hint="eastAsia" w:ascii="宋体" w:hAnsi="宋体"/>
      </w:rPr>
    </w:lvl>
    <w:lvl w:ilvl="5" w:tentative="0">
      <w:start w:val="1"/>
      <w:numFmt w:val="decimal"/>
      <w:lvlText w:val="%1.%2.%3.%4.%5.%6"/>
      <w:lvlJc w:val="left"/>
      <w:pPr>
        <w:tabs>
          <w:tab w:val="left" w:pos="1080"/>
        </w:tabs>
        <w:ind w:left="1080" w:hanging="1080"/>
      </w:pPr>
      <w:rPr>
        <w:rFonts w:hint="eastAsia" w:ascii="宋体" w:hAnsi="宋体"/>
      </w:rPr>
    </w:lvl>
    <w:lvl w:ilvl="6" w:tentative="0">
      <w:start w:val="1"/>
      <w:numFmt w:val="decimal"/>
      <w:lvlText w:val="%1.%2.%3.%4.%5.%6.%7"/>
      <w:lvlJc w:val="left"/>
      <w:pPr>
        <w:tabs>
          <w:tab w:val="left" w:pos="1440"/>
        </w:tabs>
        <w:ind w:left="1440" w:hanging="1440"/>
      </w:pPr>
      <w:rPr>
        <w:rFonts w:hint="eastAsia" w:ascii="宋体" w:hAnsi="宋体"/>
      </w:rPr>
    </w:lvl>
    <w:lvl w:ilvl="7" w:tentative="0">
      <w:start w:val="1"/>
      <w:numFmt w:val="decimal"/>
      <w:lvlText w:val="%1.%2.%3.%4.%5.%6.%7.%8"/>
      <w:lvlJc w:val="left"/>
      <w:pPr>
        <w:tabs>
          <w:tab w:val="left" w:pos="1440"/>
        </w:tabs>
        <w:ind w:left="1440" w:hanging="1440"/>
      </w:pPr>
      <w:rPr>
        <w:rFonts w:hint="eastAsia" w:ascii="宋体" w:hAnsi="宋体"/>
      </w:rPr>
    </w:lvl>
    <w:lvl w:ilvl="8" w:tentative="0">
      <w:start w:val="1"/>
      <w:numFmt w:val="decimal"/>
      <w:lvlText w:val="%1.%2.%3.%4.%5.%6.%7.%8.%9"/>
      <w:lvlJc w:val="left"/>
      <w:pPr>
        <w:tabs>
          <w:tab w:val="left" w:pos="1800"/>
        </w:tabs>
        <w:ind w:left="1800" w:hanging="1800"/>
      </w:pPr>
      <w:rPr>
        <w:rFonts w:hint="eastAsia" w:ascii="宋体" w:hAnsi="宋体"/>
      </w:rPr>
    </w:lvl>
  </w:abstractNum>
  <w:abstractNum w:abstractNumId="10">
    <w:nsid w:val="0000001B"/>
    <w:multiLevelType w:val="multilevel"/>
    <w:tmpl w:val="0000001B"/>
    <w:lvl w:ilvl="0" w:tentative="0">
      <w:start w:val="10"/>
      <w:numFmt w:val="decimal"/>
      <w:lvlText w:val="%1"/>
      <w:lvlJc w:val="left"/>
      <w:pPr>
        <w:tabs>
          <w:tab w:val="left" w:pos="720"/>
        </w:tabs>
        <w:ind w:left="720" w:hanging="720"/>
      </w:pPr>
      <w:rPr>
        <w:rFonts w:hint="eastAsia"/>
      </w:rPr>
    </w:lvl>
    <w:lvl w:ilvl="1" w:tentative="0">
      <w:start w:val="1"/>
      <w:numFmt w:val="decimal"/>
      <w:lvlText w:val="%1.%2"/>
      <w:lvlJc w:val="left"/>
      <w:pPr>
        <w:tabs>
          <w:tab w:val="left" w:pos="720"/>
        </w:tabs>
        <w:ind w:left="720" w:hanging="720"/>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1">
    <w:nsid w:val="0000001C"/>
    <w:multiLevelType w:val="multilevel"/>
    <w:tmpl w:val="0000001C"/>
    <w:lvl w:ilvl="0" w:tentative="0">
      <w:start w:val="1"/>
      <w:numFmt w:val="japaneseCounting"/>
      <w:lvlText w:val="%1、"/>
      <w:lvlJc w:val="left"/>
      <w:pPr>
        <w:tabs>
          <w:tab w:val="left" w:pos="570"/>
        </w:tabs>
        <w:ind w:left="570" w:hanging="5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404968DD"/>
    <w:multiLevelType w:val="multilevel"/>
    <w:tmpl w:val="404968DD"/>
    <w:lvl w:ilvl="0" w:tentative="0">
      <w:start w:val="1"/>
      <w:numFmt w:val="japaneseCounting"/>
      <w:lvlText w:val="%1、"/>
      <w:lvlJc w:val="left"/>
      <w:pPr>
        <w:tabs>
          <w:tab w:val="left" w:pos="960"/>
        </w:tabs>
        <w:ind w:left="960" w:hanging="960"/>
      </w:pPr>
      <w:rPr>
        <w:rFonts w:hint="default"/>
        <w:strike w:val="0"/>
        <w:dstrike w:val="0"/>
        <w:u w:val="none"/>
      </w:rPr>
    </w:lvl>
    <w:lvl w:ilvl="1" w:tentative="0">
      <w:start w:val="1"/>
      <w:numFmt w:val="lowerLetter"/>
      <w:lvlText w:val="%2)"/>
      <w:lvlJc w:val="left"/>
      <w:pPr>
        <w:tabs>
          <w:tab w:val="left" w:pos="360"/>
        </w:tabs>
        <w:ind w:left="360" w:hanging="420"/>
      </w:pPr>
    </w:lvl>
    <w:lvl w:ilvl="2" w:tentative="0">
      <w:start w:val="1"/>
      <w:numFmt w:val="lowerRoman"/>
      <w:lvlText w:val="%3."/>
      <w:lvlJc w:val="right"/>
      <w:pPr>
        <w:tabs>
          <w:tab w:val="left" w:pos="780"/>
        </w:tabs>
        <w:ind w:left="780" w:hanging="420"/>
      </w:pPr>
    </w:lvl>
    <w:lvl w:ilvl="3" w:tentative="0">
      <w:start w:val="1"/>
      <w:numFmt w:val="decimal"/>
      <w:lvlText w:val="%4."/>
      <w:lvlJc w:val="left"/>
      <w:pPr>
        <w:tabs>
          <w:tab w:val="left" w:pos="1200"/>
        </w:tabs>
        <w:ind w:left="1200" w:hanging="420"/>
      </w:pPr>
    </w:lvl>
    <w:lvl w:ilvl="4" w:tentative="0">
      <w:start w:val="1"/>
      <w:numFmt w:val="lowerLetter"/>
      <w:lvlText w:val="%5)"/>
      <w:lvlJc w:val="left"/>
      <w:pPr>
        <w:tabs>
          <w:tab w:val="left" w:pos="1620"/>
        </w:tabs>
        <w:ind w:left="1620" w:hanging="420"/>
      </w:pPr>
    </w:lvl>
    <w:lvl w:ilvl="5" w:tentative="0">
      <w:start w:val="1"/>
      <w:numFmt w:val="lowerRoman"/>
      <w:lvlText w:val="%6."/>
      <w:lvlJc w:val="right"/>
      <w:pPr>
        <w:tabs>
          <w:tab w:val="left" w:pos="2040"/>
        </w:tabs>
        <w:ind w:left="2040" w:hanging="420"/>
      </w:pPr>
    </w:lvl>
    <w:lvl w:ilvl="6" w:tentative="0">
      <w:start w:val="1"/>
      <w:numFmt w:val="decimal"/>
      <w:lvlText w:val="%7."/>
      <w:lvlJc w:val="left"/>
      <w:pPr>
        <w:tabs>
          <w:tab w:val="left" w:pos="2460"/>
        </w:tabs>
        <w:ind w:left="2460" w:hanging="420"/>
      </w:pPr>
    </w:lvl>
    <w:lvl w:ilvl="7" w:tentative="0">
      <w:start w:val="1"/>
      <w:numFmt w:val="lowerLetter"/>
      <w:lvlText w:val="%8)"/>
      <w:lvlJc w:val="left"/>
      <w:pPr>
        <w:tabs>
          <w:tab w:val="left" w:pos="2880"/>
        </w:tabs>
        <w:ind w:left="2880" w:hanging="420"/>
      </w:pPr>
    </w:lvl>
    <w:lvl w:ilvl="8" w:tentative="0">
      <w:start w:val="1"/>
      <w:numFmt w:val="lowerRoman"/>
      <w:lvlText w:val="%9."/>
      <w:lvlJc w:val="right"/>
      <w:pPr>
        <w:tabs>
          <w:tab w:val="left" w:pos="3300"/>
        </w:tabs>
        <w:ind w:left="3300" w:hanging="420"/>
      </w:pPr>
    </w:lvl>
  </w:abstractNum>
  <w:abstractNum w:abstractNumId="13">
    <w:nsid w:val="52402C72"/>
    <w:multiLevelType w:val="multilevel"/>
    <w:tmpl w:val="52402C72"/>
    <w:lvl w:ilvl="0" w:tentative="0">
      <w:start w:val="15"/>
      <w:numFmt w:val="decimal"/>
      <w:lvlText w:val="%1."/>
      <w:lvlJc w:val="left"/>
      <w:pPr>
        <w:tabs>
          <w:tab w:val="left" w:pos="360"/>
        </w:tabs>
        <w:ind w:left="360" w:hanging="360"/>
      </w:pPr>
      <w:rPr>
        <w:rFonts w:hint="default" w:hAnsi="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607426DA"/>
    <w:multiLevelType w:val="singleLevel"/>
    <w:tmpl w:val="607426DA"/>
    <w:lvl w:ilvl="0" w:tentative="0">
      <w:start w:val="3"/>
      <w:numFmt w:val="chineseCounting"/>
      <w:suff w:val="nothing"/>
      <w:lvlText w:val="%1、"/>
      <w:lvlJc w:val="left"/>
    </w:lvl>
  </w:abstractNum>
  <w:num w:numId="1">
    <w:abstractNumId w:val="0"/>
  </w:num>
  <w:num w:numId="2">
    <w:abstractNumId w:val="12"/>
  </w:num>
  <w:num w:numId="3">
    <w:abstractNumId w:val="11"/>
  </w:num>
  <w:num w:numId="4">
    <w:abstractNumId w:val="5"/>
  </w:num>
  <w:num w:numId="5">
    <w:abstractNumId w:val="3"/>
  </w:num>
  <w:num w:numId="6">
    <w:abstractNumId w:val="8"/>
  </w:num>
  <w:num w:numId="7">
    <w:abstractNumId w:val="6"/>
  </w:num>
  <w:num w:numId="8">
    <w:abstractNumId w:val="7"/>
  </w:num>
  <w:num w:numId="9">
    <w:abstractNumId w:val="10"/>
  </w:num>
  <w:num w:numId="10">
    <w:abstractNumId w:val="13"/>
  </w:num>
  <w:num w:numId="11">
    <w:abstractNumId w:val="14"/>
  </w:num>
  <w:num w:numId="12">
    <w:abstractNumId w:val="2"/>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C88"/>
    <w:rsid w:val="00781C88"/>
    <w:rsid w:val="00810A0D"/>
    <w:rsid w:val="00E9465A"/>
    <w:rsid w:val="123B1FB4"/>
    <w:rsid w:val="588A35E7"/>
    <w:rsid w:val="776F1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uiPriority="99" w:name="List Bullet 5"/>
    <w:lsdException w:qFormat="1" w:unhideWhenUsed="0" w:uiPriority="0" w:semiHidden="0"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41"/>
    <w:qFormat/>
    <w:uiPriority w:val="0"/>
    <w:pPr>
      <w:keepNext/>
      <w:keepLines/>
      <w:spacing w:before="340" w:after="330" w:line="576" w:lineRule="auto"/>
      <w:outlineLvl w:val="0"/>
    </w:pPr>
    <w:rPr>
      <w:b/>
      <w:kern w:val="44"/>
      <w:sz w:val="44"/>
    </w:rPr>
  </w:style>
  <w:style w:type="paragraph" w:styleId="3">
    <w:name w:val="heading 2"/>
    <w:basedOn w:val="1"/>
    <w:next w:val="1"/>
    <w:link w:val="242"/>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243"/>
    <w:qFormat/>
    <w:uiPriority w:val="0"/>
    <w:pPr>
      <w:keepNext/>
      <w:keepLines/>
      <w:spacing w:before="260" w:after="260" w:line="415" w:lineRule="auto"/>
      <w:outlineLvl w:val="2"/>
    </w:pPr>
    <w:rPr>
      <w:b/>
      <w:bCs/>
      <w:sz w:val="32"/>
      <w:szCs w:val="32"/>
    </w:rPr>
  </w:style>
  <w:style w:type="paragraph" w:styleId="5">
    <w:name w:val="heading 4"/>
    <w:basedOn w:val="1"/>
    <w:next w:val="1"/>
    <w:link w:val="244"/>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245"/>
    <w:qFormat/>
    <w:uiPriority w:val="0"/>
    <w:pPr>
      <w:keepNext/>
      <w:keepLines/>
      <w:tabs>
        <w:tab w:val="left" w:pos="2551"/>
      </w:tabs>
      <w:spacing w:before="280" w:after="290" w:line="372" w:lineRule="auto"/>
      <w:ind w:left="2551" w:hanging="850"/>
      <w:outlineLvl w:val="4"/>
    </w:pPr>
    <w:rPr>
      <w:b/>
      <w:sz w:val="28"/>
    </w:rPr>
  </w:style>
  <w:style w:type="paragraph" w:styleId="7">
    <w:name w:val="heading 6"/>
    <w:basedOn w:val="1"/>
    <w:next w:val="1"/>
    <w:link w:val="246"/>
    <w:qFormat/>
    <w:uiPriority w:val="0"/>
    <w:pPr>
      <w:keepNext/>
      <w:keepLines/>
      <w:tabs>
        <w:tab w:val="left" w:pos="1152"/>
      </w:tabs>
      <w:adjustRightInd w:val="0"/>
      <w:snapToGrid w:val="0"/>
      <w:spacing w:before="240" w:after="64" w:line="317" w:lineRule="auto"/>
      <w:ind w:left="1152" w:hanging="1152"/>
      <w:outlineLvl w:val="5"/>
    </w:pPr>
    <w:rPr>
      <w:rFonts w:ascii="Arial" w:hAnsi="Arial" w:eastAsia="黑体"/>
      <w:b/>
      <w:sz w:val="24"/>
    </w:rPr>
  </w:style>
  <w:style w:type="paragraph" w:styleId="8">
    <w:name w:val="heading 7"/>
    <w:basedOn w:val="1"/>
    <w:next w:val="1"/>
    <w:link w:val="247"/>
    <w:qFormat/>
    <w:uiPriority w:val="0"/>
    <w:pPr>
      <w:keepNext/>
      <w:keepLines/>
      <w:tabs>
        <w:tab w:val="left" w:pos="1296"/>
      </w:tabs>
      <w:adjustRightInd w:val="0"/>
      <w:snapToGrid w:val="0"/>
      <w:spacing w:before="240" w:after="64" w:line="317" w:lineRule="auto"/>
      <w:ind w:left="1296" w:hanging="1296"/>
      <w:outlineLvl w:val="6"/>
    </w:pPr>
    <w:rPr>
      <w:rFonts w:ascii="Arial" w:hAnsi="Arial" w:eastAsia="黑体"/>
      <w:b/>
      <w:sz w:val="24"/>
    </w:rPr>
  </w:style>
  <w:style w:type="paragraph" w:styleId="9">
    <w:name w:val="heading 8"/>
    <w:basedOn w:val="1"/>
    <w:next w:val="1"/>
    <w:link w:val="248"/>
    <w:qFormat/>
    <w:uiPriority w:val="0"/>
    <w:pPr>
      <w:keepNext/>
      <w:keepLines/>
      <w:tabs>
        <w:tab w:val="left" w:pos="1440"/>
      </w:tabs>
      <w:adjustRightInd w:val="0"/>
      <w:snapToGrid w:val="0"/>
      <w:spacing w:before="240" w:after="64" w:line="317" w:lineRule="auto"/>
      <w:ind w:left="1440" w:hanging="1440"/>
      <w:outlineLvl w:val="7"/>
    </w:pPr>
    <w:rPr>
      <w:rFonts w:ascii="Arial" w:hAnsi="Arial" w:eastAsia="黑体"/>
      <w:b/>
      <w:sz w:val="24"/>
    </w:rPr>
  </w:style>
  <w:style w:type="paragraph" w:styleId="10">
    <w:name w:val="heading 9"/>
    <w:basedOn w:val="1"/>
    <w:next w:val="1"/>
    <w:link w:val="249"/>
    <w:qFormat/>
    <w:uiPriority w:val="0"/>
    <w:pPr>
      <w:keepNext/>
      <w:keepLines/>
      <w:tabs>
        <w:tab w:val="left" w:pos="1584"/>
      </w:tabs>
      <w:adjustRightInd w:val="0"/>
      <w:snapToGrid w:val="0"/>
      <w:spacing w:before="240" w:after="64" w:line="317" w:lineRule="auto"/>
      <w:ind w:left="1584" w:hanging="1584"/>
      <w:outlineLvl w:val="8"/>
    </w:pPr>
    <w:rPr>
      <w:rFonts w:ascii="Arial" w:hAnsi="Arial" w:eastAsia="黑体"/>
      <w:b/>
      <w:sz w:val="24"/>
    </w:rPr>
  </w:style>
  <w:style w:type="character" w:default="1" w:styleId="58">
    <w:name w:val="Default Paragraph Font"/>
    <w:semiHidden/>
    <w:unhideWhenUsed/>
    <w:uiPriority w:val="1"/>
  </w:style>
  <w:style w:type="table" w:default="1" w:styleId="57">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adjustRightInd w:val="0"/>
      <w:snapToGrid w:val="0"/>
      <w:spacing w:line="360" w:lineRule="auto"/>
      <w:ind w:left="100" w:leftChars="400" w:hanging="200" w:hangingChars="200"/>
    </w:pPr>
    <w:rPr>
      <w:sz w:val="24"/>
    </w:rPr>
  </w:style>
  <w:style w:type="paragraph" w:styleId="12">
    <w:name w:val="toc 7"/>
    <w:basedOn w:val="1"/>
    <w:next w:val="1"/>
    <w:qFormat/>
    <w:uiPriority w:val="0"/>
    <w:pPr>
      <w:ind w:left="1680"/>
      <w:jc w:val="left"/>
    </w:pPr>
    <w:rPr>
      <w:sz w:val="18"/>
      <w:szCs w:val="18"/>
    </w:rPr>
  </w:style>
  <w:style w:type="paragraph" w:styleId="13">
    <w:name w:val="List Number 2"/>
    <w:basedOn w:val="1"/>
    <w:qFormat/>
    <w:uiPriority w:val="0"/>
    <w:pPr>
      <w:tabs>
        <w:tab w:val="left" w:pos="360"/>
        <w:tab w:val="left" w:pos="1200"/>
      </w:tabs>
    </w:pPr>
    <w:rPr>
      <w:rFonts w:cs="Arial"/>
      <w:sz w:val="28"/>
    </w:rPr>
  </w:style>
  <w:style w:type="paragraph" w:styleId="14">
    <w:name w:val="List Bullet 4"/>
    <w:basedOn w:val="1"/>
    <w:qFormat/>
    <w:uiPriority w:val="0"/>
    <w:pPr>
      <w:widowControl/>
      <w:tabs>
        <w:tab w:val="left" w:pos="960"/>
        <w:tab w:val="left" w:pos="1134"/>
        <w:tab w:val="left" w:pos="1395"/>
      </w:tabs>
      <w:adjustRightInd w:val="0"/>
      <w:snapToGrid w:val="0"/>
      <w:spacing w:before="120" w:line="280" w:lineRule="atLeast"/>
      <w:ind w:left="1418" w:hanging="284"/>
      <w:jc w:val="left"/>
    </w:pPr>
    <w:rPr>
      <w:rFonts w:ascii="宋体"/>
      <w:kern w:val="0"/>
      <w:sz w:val="22"/>
    </w:rPr>
  </w:style>
  <w:style w:type="paragraph" w:styleId="15">
    <w:name w:val="Normal Indent"/>
    <w:basedOn w:val="1"/>
    <w:qFormat/>
    <w:uiPriority w:val="0"/>
    <w:pPr>
      <w:ind w:firstLine="420" w:firstLineChars="200"/>
    </w:pPr>
    <w:rPr>
      <w:sz w:val="28"/>
      <w:szCs w:val="24"/>
    </w:rPr>
  </w:style>
  <w:style w:type="paragraph" w:styleId="16">
    <w:name w:val="caption"/>
    <w:basedOn w:val="1"/>
    <w:next w:val="1"/>
    <w:qFormat/>
    <w:uiPriority w:val="0"/>
    <w:pPr>
      <w:ind w:firstLine="6290" w:firstLineChars="2282"/>
    </w:pPr>
    <w:rPr>
      <w:b/>
      <w:bCs/>
      <w:color w:val="000080"/>
      <w:sz w:val="28"/>
      <w:szCs w:val="24"/>
    </w:rPr>
  </w:style>
  <w:style w:type="paragraph" w:styleId="17">
    <w:name w:val="Document Map"/>
    <w:basedOn w:val="1"/>
    <w:link w:val="288"/>
    <w:qFormat/>
    <w:uiPriority w:val="0"/>
    <w:pPr>
      <w:shd w:val="clear" w:color="auto" w:fill="000080"/>
    </w:pPr>
    <w:rPr>
      <w:szCs w:val="24"/>
    </w:rPr>
  </w:style>
  <w:style w:type="paragraph" w:styleId="18">
    <w:name w:val="annotation text"/>
    <w:basedOn w:val="1"/>
    <w:link w:val="256"/>
    <w:qFormat/>
    <w:uiPriority w:val="0"/>
    <w:pPr>
      <w:jc w:val="left"/>
    </w:pPr>
  </w:style>
  <w:style w:type="paragraph" w:styleId="19">
    <w:name w:val="Salutation"/>
    <w:basedOn w:val="1"/>
    <w:next w:val="1"/>
    <w:link w:val="274"/>
    <w:qFormat/>
    <w:uiPriority w:val="0"/>
    <w:pPr>
      <w:ind w:firstLine="480" w:firstLineChars="200"/>
    </w:pPr>
    <w:rPr>
      <w:rFonts w:ascii="Calibri" w:hAnsi="Calibri" w:cs="Arial"/>
      <w:sz w:val="28"/>
      <w:szCs w:val="22"/>
    </w:rPr>
  </w:style>
  <w:style w:type="paragraph" w:styleId="20">
    <w:name w:val="Body Text 3"/>
    <w:basedOn w:val="1"/>
    <w:link w:val="284"/>
    <w:qFormat/>
    <w:uiPriority w:val="0"/>
    <w:pPr>
      <w:adjustRightInd w:val="0"/>
      <w:snapToGrid w:val="0"/>
      <w:spacing w:after="120" w:line="360" w:lineRule="auto"/>
    </w:pPr>
    <w:rPr>
      <w:sz w:val="16"/>
    </w:rPr>
  </w:style>
  <w:style w:type="paragraph" w:styleId="21">
    <w:name w:val="List Bullet 3"/>
    <w:basedOn w:val="1"/>
    <w:qFormat/>
    <w:uiPriority w:val="0"/>
    <w:pPr>
      <w:tabs>
        <w:tab w:val="left" w:pos="1200"/>
        <w:tab w:val="left" w:pos="2857"/>
      </w:tabs>
      <w:adjustRightInd w:val="0"/>
      <w:snapToGrid w:val="0"/>
      <w:spacing w:line="360" w:lineRule="auto"/>
    </w:pPr>
    <w:rPr>
      <w:sz w:val="24"/>
    </w:rPr>
  </w:style>
  <w:style w:type="paragraph" w:styleId="22">
    <w:name w:val="Body Text"/>
    <w:basedOn w:val="1"/>
    <w:link w:val="292"/>
    <w:qFormat/>
    <w:uiPriority w:val="0"/>
    <w:pPr>
      <w:spacing w:line="480" w:lineRule="auto"/>
      <w:jc w:val="left"/>
      <w:textAlignment w:val="baseline"/>
    </w:pPr>
    <w:rPr>
      <w:sz w:val="24"/>
    </w:rPr>
  </w:style>
  <w:style w:type="paragraph" w:styleId="23">
    <w:name w:val="Body Text Indent"/>
    <w:basedOn w:val="1"/>
    <w:link w:val="252"/>
    <w:qFormat/>
    <w:uiPriority w:val="0"/>
    <w:pPr>
      <w:spacing w:line="600" w:lineRule="exact"/>
      <w:ind w:left="1" w:firstLine="360" w:firstLineChars="150"/>
    </w:pPr>
    <w:rPr>
      <w:rFonts w:ascii="宋体" w:hAnsi="宋体"/>
      <w:sz w:val="24"/>
      <w:szCs w:val="26"/>
    </w:rPr>
  </w:style>
  <w:style w:type="paragraph" w:styleId="24">
    <w:name w:val="List Number 3"/>
    <w:basedOn w:val="1"/>
    <w:qFormat/>
    <w:uiPriority w:val="0"/>
    <w:pPr>
      <w:tabs>
        <w:tab w:val="left" w:pos="2120"/>
      </w:tabs>
      <w:adjustRightInd w:val="0"/>
      <w:snapToGrid w:val="0"/>
      <w:spacing w:line="360" w:lineRule="auto"/>
      <w:ind w:left="2120" w:hanging="720"/>
    </w:pPr>
    <w:rPr>
      <w:sz w:val="24"/>
    </w:rPr>
  </w:style>
  <w:style w:type="paragraph" w:styleId="25">
    <w:name w:val="List 2"/>
    <w:basedOn w:val="1"/>
    <w:qFormat/>
    <w:uiPriority w:val="0"/>
    <w:pPr>
      <w:adjustRightInd w:val="0"/>
      <w:snapToGrid w:val="0"/>
      <w:spacing w:line="360" w:lineRule="auto"/>
      <w:ind w:left="100" w:leftChars="200" w:hanging="200" w:hangingChars="200"/>
    </w:pPr>
    <w:rPr>
      <w:sz w:val="24"/>
    </w:rPr>
  </w:style>
  <w:style w:type="paragraph" w:styleId="26">
    <w:name w:val="List Continue"/>
    <w:basedOn w:val="1"/>
    <w:qFormat/>
    <w:uiPriority w:val="0"/>
    <w:pPr>
      <w:adjustRightInd w:val="0"/>
      <w:snapToGrid w:val="0"/>
      <w:spacing w:after="120" w:line="360" w:lineRule="auto"/>
      <w:ind w:left="420" w:leftChars="200"/>
    </w:pPr>
    <w:rPr>
      <w:sz w:val="24"/>
    </w:rPr>
  </w:style>
  <w:style w:type="paragraph" w:styleId="27">
    <w:name w:val="Block Text"/>
    <w:basedOn w:val="1"/>
    <w:qFormat/>
    <w:uiPriority w:val="0"/>
    <w:pPr>
      <w:spacing w:after="120"/>
      <w:ind w:left="1440" w:leftChars="700" w:right="1440" w:rightChars="700"/>
    </w:pPr>
    <w:rPr>
      <w:szCs w:val="24"/>
    </w:rPr>
  </w:style>
  <w:style w:type="paragraph" w:styleId="28">
    <w:name w:val="List Bullet 2"/>
    <w:basedOn w:val="1"/>
    <w:qFormat/>
    <w:uiPriority w:val="0"/>
    <w:pPr>
      <w:tabs>
        <w:tab w:val="left" w:pos="360"/>
        <w:tab w:val="left" w:pos="435"/>
        <w:tab w:val="left" w:pos="780"/>
      </w:tabs>
      <w:adjustRightInd w:val="0"/>
      <w:snapToGrid w:val="0"/>
      <w:spacing w:line="360" w:lineRule="auto"/>
      <w:ind w:left="360" w:hanging="360"/>
    </w:pPr>
    <w:rPr>
      <w:sz w:val="24"/>
    </w:rPr>
  </w:style>
  <w:style w:type="paragraph" w:styleId="29">
    <w:name w:val="toc 5"/>
    <w:basedOn w:val="1"/>
    <w:next w:val="1"/>
    <w:qFormat/>
    <w:uiPriority w:val="0"/>
    <w:pPr>
      <w:ind w:left="1120"/>
      <w:jc w:val="left"/>
    </w:pPr>
    <w:rPr>
      <w:sz w:val="18"/>
      <w:szCs w:val="18"/>
    </w:rPr>
  </w:style>
  <w:style w:type="paragraph" w:styleId="30">
    <w:name w:val="toc 3"/>
    <w:basedOn w:val="1"/>
    <w:next w:val="1"/>
    <w:qFormat/>
    <w:uiPriority w:val="39"/>
    <w:pPr>
      <w:ind w:left="840"/>
    </w:pPr>
  </w:style>
  <w:style w:type="paragraph" w:styleId="31">
    <w:name w:val="Plain Text"/>
    <w:basedOn w:val="1"/>
    <w:link w:val="258"/>
    <w:qFormat/>
    <w:uiPriority w:val="0"/>
    <w:rPr>
      <w:rFonts w:ascii="宋体" w:hAnsi="Courier New" w:cs="黑体"/>
      <w:szCs w:val="22"/>
    </w:rPr>
  </w:style>
  <w:style w:type="paragraph" w:styleId="32">
    <w:name w:val="toc 8"/>
    <w:basedOn w:val="1"/>
    <w:next w:val="1"/>
    <w:qFormat/>
    <w:uiPriority w:val="0"/>
    <w:pPr>
      <w:ind w:left="1960"/>
      <w:jc w:val="left"/>
    </w:pPr>
    <w:rPr>
      <w:sz w:val="18"/>
      <w:szCs w:val="18"/>
    </w:rPr>
  </w:style>
  <w:style w:type="paragraph" w:styleId="33">
    <w:name w:val="Date"/>
    <w:basedOn w:val="1"/>
    <w:next w:val="1"/>
    <w:link w:val="253"/>
    <w:qFormat/>
    <w:uiPriority w:val="0"/>
    <w:pPr>
      <w:ind w:left="100" w:leftChars="2500"/>
    </w:pPr>
  </w:style>
  <w:style w:type="paragraph" w:styleId="34">
    <w:name w:val="Body Text Indent 2"/>
    <w:basedOn w:val="1"/>
    <w:link w:val="283"/>
    <w:qFormat/>
    <w:uiPriority w:val="0"/>
    <w:pPr>
      <w:autoSpaceDE w:val="0"/>
      <w:autoSpaceDN w:val="0"/>
      <w:adjustRightInd w:val="0"/>
      <w:spacing w:line="489" w:lineRule="atLeast"/>
      <w:ind w:firstLine="709"/>
      <w:jc w:val="left"/>
    </w:pPr>
    <w:rPr>
      <w:rFonts w:ascii="华文仿宋" w:hAnsi="华文仿宋" w:eastAsia="华文仿宋"/>
      <w:color w:val="000000"/>
      <w:kern w:val="0"/>
      <w:sz w:val="32"/>
      <w:szCs w:val="32"/>
    </w:rPr>
  </w:style>
  <w:style w:type="paragraph" w:styleId="35">
    <w:name w:val="Balloon Text"/>
    <w:basedOn w:val="1"/>
    <w:link w:val="255"/>
    <w:qFormat/>
    <w:uiPriority w:val="0"/>
    <w:rPr>
      <w:sz w:val="18"/>
      <w:szCs w:val="18"/>
    </w:rPr>
  </w:style>
  <w:style w:type="paragraph" w:styleId="36">
    <w:name w:val="footer"/>
    <w:basedOn w:val="1"/>
    <w:link w:val="251"/>
    <w:qFormat/>
    <w:uiPriority w:val="0"/>
    <w:pPr>
      <w:tabs>
        <w:tab w:val="center" w:pos="4153"/>
        <w:tab w:val="right" w:pos="8306"/>
      </w:tabs>
      <w:snapToGrid w:val="0"/>
      <w:jc w:val="left"/>
    </w:pPr>
    <w:rPr>
      <w:sz w:val="18"/>
    </w:rPr>
  </w:style>
  <w:style w:type="paragraph" w:styleId="37">
    <w:name w:val="header"/>
    <w:basedOn w:val="1"/>
    <w:link w:val="254"/>
    <w:qFormat/>
    <w:uiPriority w:val="0"/>
    <w:pPr>
      <w:pBdr>
        <w:bottom w:val="single" w:color="auto" w:sz="2" w:space="1"/>
      </w:pBdr>
      <w:tabs>
        <w:tab w:val="center" w:pos="4153"/>
        <w:tab w:val="right" w:pos="8306"/>
      </w:tabs>
      <w:snapToGrid w:val="0"/>
    </w:pPr>
    <w:rPr>
      <w:sz w:val="18"/>
    </w:rPr>
  </w:style>
  <w:style w:type="paragraph" w:styleId="38">
    <w:name w:val="toc 1"/>
    <w:basedOn w:val="1"/>
    <w:next w:val="1"/>
    <w:qFormat/>
    <w:uiPriority w:val="39"/>
  </w:style>
  <w:style w:type="paragraph" w:styleId="39">
    <w:name w:val="List Continue 4"/>
    <w:basedOn w:val="1"/>
    <w:qFormat/>
    <w:uiPriority w:val="0"/>
    <w:pPr>
      <w:adjustRightInd w:val="0"/>
      <w:snapToGrid w:val="0"/>
      <w:spacing w:after="120" w:line="360" w:lineRule="auto"/>
      <w:ind w:left="1680" w:leftChars="800"/>
    </w:pPr>
    <w:rPr>
      <w:sz w:val="24"/>
    </w:rPr>
  </w:style>
  <w:style w:type="paragraph" w:styleId="40">
    <w:name w:val="toc 4"/>
    <w:basedOn w:val="1"/>
    <w:next w:val="1"/>
    <w:qFormat/>
    <w:uiPriority w:val="0"/>
    <w:pPr>
      <w:ind w:left="840"/>
      <w:jc w:val="left"/>
    </w:pPr>
    <w:rPr>
      <w:sz w:val="18"/>
      <w:szCs w:val="18"/>
    </w:rPr>
  </w:style>
  <w:style w:type="paragraph" w:styleId="41">
    <w:name w:val="List"/>
    <w:basedOn w:val="1"/>
    <w:qFormat/>
    <w:uiPriority w:val="0"/>
    <w:pPr>
      <w:ind w:left="200" w:hanging="200" w:hangingChars="200"/>
      <w:contextualSpacing/>
    </w:pPr>
    <w:rPr>
      <w:szCs w:val="24"/>
    </w:rPr>
  </w:style>
  <w:style w:type="paragraph" w:styleId="42">
    <w:name w:val="toc 6"/>
    <w:basedOn w:val="1"/>
    <w:next w:val="1"/>
    <w:qFormat/>
    <w:uiPriority w:val="0"/>
    <w:pPr>
      <w:ind w:left="1400"/>
      <w:jc w:val="left"/>
    </w:pPr>
    <w:rPr>
      <w:sz w:val="18"/>
      <w:szCs w:val="18"/>
    </w:rPr>
  </w:style>
  <w:style w:type="paragraph" w:styleId="43">
    <w:name w:val="List 5"/>
    <w:basedOn w:val="1"/>
    <w:qFormat/>
    <w:uiPriority w:val="0"/>
    <w:pPr>
      <w:adjustRightInd w:val="0"/>
      <w:snapToGrid w:val="0"/>
      <w:spacing w:line="360" w:lineRule="auto"/>
      <w:ind w:left="100" w:leftChars="800" w:hanging="200" w:hangingChars="200"/>
    </w:pPr>
    <w:rPr>
      <w:sz w:val="24"/>
    </w:rPr>
  </w:style>
  <w:style w:type="paragraph" w:styleId="44">
    <w:name w:val="Body Text Indent 3"/>
    <w:basedOn w:val="1"/>
    <w:link w:val="286"/>
    <w:qFormat/>
    <w:uiPriority w:val="0"/>
    <w:pPr>
      <w:tabs>
        <w:tab w:val="left" w:pos="540"/>
        <w:tab w:val="left" w:pos="1080"/>
        <w:tab w:val="left" w:pos="1260"/>
        <w:tab w:val="left" w:pos="1440"/>
        <w:tab w:val="left" w:pos="1620"/>
        <w:tab w:val="left" w:pos="1800"/>
      </w:tabs>
      <w:spacing w:line="500" w:lineRule="exact"/>
      <w:ind w:firstLine="709"/>
    </w:pPr>
    <w:rPr>
      <w:rFonts w:ascii="华文仿宋" w:eastAsia="华文仿宋"/>
      <w:sz w:val="30"/>
      <w:szCs w:val="24"/>
    </w:rPr>
  </w:style>
  <w:style w:type="paragraph" w:styleId="45">
    <w:name w:val="toc 2"/>
    <w:basedOn w:val="1"/>
    <w:next w:val="1"/>
    <w:qFormat/>
    <w:uiPriority w:val="39"/>
    <w:pPr>
      <w:ind w:left="420" w:leftChars="200"/>
    </w:pPr>
  </w:style>
  <w:style w:type="paragraph" w:styleId="46">
    <w:name w:val="toc 9"/>
    <w:basedOn w:val="1"/>
    <w:next w:val="1"/>
    <w:qFormat/>
    <w:uiPriority w:val="0"/>
    <w:pPr>
      <w:ind w:left="2240"/>
      <w:jc w:val="left"/>
    </w:pPr>
    <w:rPr>
      <w:sz w:val="18"/>
      <w:szCs w:val="18"/>
    </w:rPr>
  </w:style>
  <w:style w:type="paragraph" w:styleId="47">
    <w:name w:val="Body Text 2"/>
    <w:basedOn w:val="1"/>
    <w:link w:val="260"/>
    <w:qFormat/>
    <w:uiPriority w:val="0"/>
    <w:pPr>
      <w:spacing w:after="120" w:line="480" w:lineRule="auto"/>
    </w:pPr>
  </w:style>
  <w:style w:type="paragraph" w:styleId="48">
    <w:name w:val="List 4"/>
    <w:basedOn w:val="1"/>
    <w:qFormat/>
    <w:uiPriority w:val="0"/>
    <w:pPr>
      <w:adjustRightInd w:val="0"/>
      <w:snapToGrid w:val="0"/>
      <w:spacing w:line="360" w:lineRule="auto"/>
      <w:ind w:left="100" w:leftChars="600" w:hanging="200" w:hangingChars="200"/>
    </w:pPr>
    <w:rPr>
      <w:sz w:val="24"/>
    </w:rPr>
  </w:style>
  <w:style w:type="paragraph" w:styleId="49">
    <w:name w:val="List Continue 2"/>
    <w:basedOn w:val="1"/>
    <w:qFormat/>
    <w:uiPriority w:val="0"/>
    <w:pPr>
      <w:adjustRightInd w:val="0"/>
      <w:snapToGrid w:val="0"/>
      <w:spacing w:after="120" w:line="360" w:lineRule="auto"/>
      <w:ind w:left="840" w:leftChars="400"/>
    </w:pPr>
    <w:rPr>
      <w:sz w:val="24"/>
    </w:rPr>
  </w:style>
  <w:style w:type="paragraph" w:styleId="50">
    <w:name w:val="HTML Preformatted"/>
    <w:basedOn w:val="1"/>
    <w:link w:val="27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color w:val="000000"/>
      <w:szCs w:val="22"/>
    </w:rPr>
  </w:style>
  <w:style w:type="paragraph" w:styleId="51">
    <w:name w:val="Normal (Web)"/>
    <w:basedOn w:val="1"/>
    <w:qFormat/>
    <w:uiPriority w:val="0"/>
    <w:pPr>
      <w:widowControl/>
      <w:spacing w:before="100" w:beforeAutospacing="1" w:after="100" w:afterAutospacing="1"/>
      <w:jc w:val="left"/>
    </w:pPr>
    <w:rPr>
      <w:rFonts w:ascii="宋体" w:hAnsi="宋体"/>
      <w:kern w:val="0"/>
      <w:sz w:val="24"/>
    </w:rPr>
  </w:style>
  <w:style w:type="paragraph" w:styleId="52">
    <w:name w:val="List Continue 3"/>
    <w:basedOn w:val="1"/>
    <w:qFormat/>
    <w:uiPriority w:val="0"/>
    <w:pPr>
      <w:adjustRightInd w:val="0"/>
      <w:snapToGrid w:val="0"/>
      <w:spacing w:after="120" w:line="360" w:lineRule="auto"/>
      <w:ind w:left="1260" w:leftChars="600"/>
    </w:pPr>
    <w:rPr>
      <w:sz w:val="24"/>
    </w:rPr>
  </w:style>
  <w:style w:type="paragraph" w:styleId="53">
    <w:name w:val="index 1"/>
    <w:basedOn w:val="1"/>
    <w:next w:val="1"/>
    <w:qFormat/>
    <w:uiPriority w:val="0"/>
    <w:pPr>
      <w:adjustRightInd w:val="0"/>
      <w:spacing w:line="240" w:lineRule="atLeast"/>
      <w:textAlignment w:val="baseline"/>
    </w:pPr>
    <w:rPr>
      <w:rFonts w:ascii="宋体"/>
      <w:kern w:val="0"/>
    </w:rPr>
  </w:style>
  <w:style w:type="paragraph" w:styleId="54">
    <w:name w:val="Title"/>
    <w:basedOn w:val="1"/>
    <w:link w:val="285"/>
    <w:qFormat/>
    <w:uiPriority w:val="0"/>
    <w:pPr>
      <w:widowControl/>
      <w:spacing w:after="240" w:line="360" w:lineRule="auto"/>
      <w:jc w:val="center"/>
    </w:pPr>
    <w:rPr>
      <w:rFonts w:ascii="Arial" w:hAnsi="Arial"/>
      <w:b/>
      <w:smallCaps/>
      <w:kern w:val="28"/>
      <w:sz w:val="36"/>
      <w:lang w:eastAsia="en-US"/>
    </w:rPr>
  </w:style>
  <w:style w:type="paragraph" w:styleId="55">
    <w:name w:val="annotation subject"/>
    <w:basedOn w:val="18"/>
    <w:next w:val="18"/>
    <w:link w:val="257"/>
    <w:qFormat/>
    <w:uiPriority w:val="0"/>
    <w:rPr>
      <w:b/>
      <w:bCs/>
    </w:rPr>
  </w:style>
  <w:style w:type="paragraph" w:styleId="56">
    <w:name w:val="Body Text First Indent"/>
    <w:basedOn w:val="1"/>
    <w:link w:val="291"/>
    <w:qFormat/>
    <w:uiPriority w:val="0"/>
    <w:pPr>
      <w:spacing w:line="360" w:lineRule="auto"/>
      <w:ind w:firstLine="420"/>
    </w:pPr>
    <w:rPr>
      <w:rFonts w:ascii="宋体" w:hAnsi="宋体"/>
      <w:sz w:val="24"/>
    </w:rPr>
  </w:style>
  <w:style w:type="character" w:styleId="59">
    <w:name w:val="Strong"/>
    <w:qFormat/>
    <w:uiPriority w:val="0"/>
    <w:rPr>
      <w:b/>
    </w:rPr>
  </w:style>
  <w:style w:type="character" w:styleId="60">
    <w:name w:val="page number"/>
    <w:basedOn w:val="58"/>
    <w:qFormat/>
    <w:uiPriority w:val="0"/>
  </w:style>
  <w:style w:type="character" w:styleId="61">
    <w:name w:val="FollowedHyperlink"/>
    <w:basedOn w:val="58"/>
    <w:semiHidden/>
    <w:unhideWhenUsed/>
    <w:qFormat/>
    <w:uiPriority w:val="99"/>
    <w:rPr>
      <w:color w:val="800080"/>
      <w:u w:val="single"/>
    </w:rPr>
  </w:style>
  <w:style w:type="character" w:styleId="62">
    <w:name w:val="Emphasis"/>
    <w:qFormat/>
    <w:uiPriority w:val="0"/>
    <w:rPr>
      <w:i/>
    </w:rPr>
  </w:style>
  <w:style w:type="character" w:styleId="63">
    <w:name w:val="Hyperlink"/>
    <w:qFormat/>
    <w:uiPriority w:val="99"/>
    <w:rPr>
      <w:color w:val="0000FF"/>
      <w:u w:val="single"/>
    </w:rPr>
  </w:style>
  <w:style w:type="character" w:styleId="64">
    <w:name w:val="annotation reference"/>
    <w:qFormat/>
    <w:uiPriority w:val="0"/>
    <w:rPr>
      <w:sz w:val="21"/>
      <w:szCs w:val="21"/>
    </w:rPr>
  </w:style>
  <w:style w:type="paragraph" w:customStyle="1" w:styleId="65">
    <w:name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66">
    <w:name w:val="Char"/>
    <w:basedOn w:val="1"/>
    <w:qFormat/>
    <w:uiPriority w:val="0"/>
    <w:pPr>
      <w:snapToGrid w:val="0"/>
      <w:spacing w:line="440" w:lineRule="atLeast"/>
    </w:pPr>
  </w:style>
  <w:style w:type="paragraph" w:customStyle="1" w:styleId="67">
    <w:name w:val="批注框文本 Char Char"/>
    <w:basedOn w:val="1"/>
    <w:qFormat/>
    <w:uiPriority w:val="0"/>
    <w:rPr>
      <w:sz w:val="18"/>
      <w:szCs w:val="18"/>
    </w:rPr>
  </w:style>
  <w:style w:type="paragraph" w:customStyle="1" w:styleId="68">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9">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70">
    <w:name w:val="样式1"/>
    <w:basedOn w:val="36"/>
    <w:qFormat/>
    <w:uiPriority w:val="0"/>
    <w:pPr>
      <w:tabs>
        <w:tab w:val="left" w:pos="3960"/>
        <w:tab w:val="clear" w:pos="4153"/>
        <w:tab w:val="clear" w:pos="8306"/>
      </w:tabs>
    </w:pPr>
  </w:style>
  <w:style w:type="paragraph" w:customStyle="1" w:styleId="71">
    <w:name w:val="Char Char Char Char Char Char Char"/>
    <w:basedOn w:val="1"/>
    <w:qFormat/>
    <w:uiPriority w:val="0"/>
    <w:rPr>
      <w:kern w:val="0"/>
      <w:szCs w:val="24"/>
    </w:rPr>
  </w:style>
  <w:style w:type="paragraph" w:customStyle="1" w:styleId="72">
    <w:name w:val="Table Text Char Char Char"/>
    <w:link w:val="264"/>
    <w:qFormat/>
    <w:uiPriority w:val="0"/>
    <w:pPr>
      <w:snapToGrid w:val="0"/>
      <w:spacing w:before="80" w:after="80"/>
    </w:pPr>
    <w:rPr>
      <w:rFonts w:ascii="Arial" w:hAnsi="Arial" w:eastAsia="Times New Roman" w:cs="黑体"/>
      <w:kern w:val="2"/>
      <w:sz w:val="18"/>
      <w:szCs w:val="22"/>
      <w:lang w:val="en-US" w:eastAsia="zh-CN" w:bidi="ar-SA"/>
    </w:rPr>
  </w:style>
  <w:style w:type="paragraph" w:customStyle="1" w:styleId="73">
    <w:name w:val="Table Text"/>
    <w:link w:val="271"/>
    <w:qFormat/>
    <w:uiPriority w:val="0"/>
    <w:pPr>
      <w:snapToGrid w:val="0"/>
      <w:spacing w:before="80" w:after="80"/>
    </w:pPr>
    <w:rPr>
      <w:rFonts w:ascii="Arial" w:hAnsi="Arial" w:eastAsia="Times New Roman" w:cs="黑体"/>
      <w:kern w:val="2"/>
      <w:sz w:val="18"/>
      <w:szCs w:val="22"/>
      <w:lang w:val="en-US" w:eastAsia="zh-CN" w:bidi="ar-SA"/>
    </w:rPr>
  </w:style>
  <w:style w:type="paragraph" w:customStyle="1" w:styleId="7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75">
    <w:name w:val="Item List"/>
    <w:qFormat/>
    <w:uiPriority w:val="0"/>
    <w:pPr>
      <w:tabs>
        <w:tab w:val="left" w:pos="1455"/>
        <w:tab w:val="left" w:pos="1644"/>
        <w:tab w:val="left" w:pos="2857"/>
      </w:tabs>
      <w:spacing w:line="300" w:lineRule="auto"/>
      <w:ind w:left="1455" w:hanging="1455"/>
      <w:jc w:val="both"/>
    </w:pPr>
    <w:rPr>
      <w:rFonts w:ascii="Arial" w:hAnsi="Arial" w:eastAsia="宋体" w:cs="Times New Roman"/>
      <w:sz w:val="21"/>
      <w:lang w:val="en-US" w:eastAsia="zh-CN" w:bidi="ar-SA"/>
    </w:rPr>
  </w:style>
  <w:style w:type="paragraph" w:customStyle="1" w:styleId="76">
    <w:name w:val="标题无"/>
    <w:basedOn w:val="1"/>
    <w:qFormat/>
    <w:uiPriority w:val="0"/>
    <w:pPr>
      <w:spacing w:line="360" w:lineRule="auto"/>
    </w:pPr>
    <w:rPr>
      <w:sz w:val="24"/>
    </w:rPr>
  </w:style>
  <w:style w:type="paragraph" w:customStyle="1" w:styleId="77">
    <w:name w:val="项目"/>
    <w:basedOn w:val="1"/>
    <w:qFormat/>
    <w:uiPriority w:val="0"/>
    <w:pPr>
      <w:tabs>
        <w:tab w:val="left" w:pos="1280"/>
      </w:tabs>
      <w:spacing w:before="120" w:after="120" w:line="360" w:lineRule="auto"/>
      <w:ind w:left="-7" w:firstLine="567"/>
      <w:jc w:val="left"/>
      <w:textAlignment w:val="baseline"/>
    </w:pPr>
    <w:rPr>
      <w:rFonts w:ascii="宋体"/>
      <w:kern w:val="0"/>
      <w:sz w:val="24"/>
    </w:rPr>
  </w:style>
  <w:style w:type="paragraph" w:customStyle="1" w:styleId="78">
    <w:name w:val="Note"/>
    <w:basedOn w:val="1"/>
    <w:qFormat/>
    <w:uiPriority w:val="0"/>
    <w:pPr>
      <w:pBdr>
        <w:top w:val="single" w:color="auto" w:sz="12" w:space="3"/>
        <w:bottom w:val="single" w:color="auto" w:sz="12" w:space="3"/>
      </w:pBdr>
      <w:spacing w:line="360" w:lineRule="auto"/>
    </w:pPr>
    <w:rPr>
      <w:sz w:val="24"/>
    </w:rPr>
  </w:style>
  <w:style w:type="paragraph" w:customStyle="1" w:styleId="79">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80">
    <w:name w:val="Char1 Char Char Char"/>
    <w:basedOn w:val="1"/>
    <w:qFormat/>
    <w:uiPriority w:val="0"/>
    <w:rPr>
      <w:rFonts w:ascii="Tahoma" w:hAnsi="Tahoma"/>
      <w:sz w:val="30"/>
    </w:rPr>
  </w:style>
  <w:style w:type="paragraph" w:customStyle="1" w:styleId="81">
    <w:name w:val="正文4"/>
    <w:basedOn w:val="1"/>
    <w:qFormat/>
    <w:uiPriority w:val="0"/>
    <w:pPr>
      <w:tabs>
        <w:tab w:val="left" w:pos="1275"/>
      </w:tabs>
      <w:spacing w:before="60" w:after="60" w:line="360" w:lineRule="auto"/>
      <w:ind w:left="820" w:leftChars="400" w:hanging="705"/>
    </w:pPr>
    <w:rPr>
      <w:sz w:val="24"/>
    </w:rPr>
  </w:style>
  <w:style w:type="paragraph" w:customStyle="1" w:styleId="82">
    <w:name w:val="关键词"/>
    <w:basedOn w:val="1"/>
    <w:next w:val="1"/>
    <w:qFormat/>
    <w:uiPriority w:val="0"/>
    <w:pPr>
      <w:spacing w:line="360" w:lineRule="auto"/>
    </w:pPr>
    <w:rPr>
      <w:rFonts w:eastAsia="黑体"/>
      <w:sz w:val="20"/>
    </w:rPr>
  </w:style>
  <w:style w:type="paragraph" w:customStyle="1" w:styleId="83">
    <w:name w:val="标书正文:  0.74 厘米"/>
    <w:basedOn w:val="1"/>
    <w:qFormat/>
    <w:uiPriority w:val="0"/>
    <w:pPr>
      <w:snapToGrid w:val="0"/>
      <w:spacing w:line="360" w:lineRule="auto"/>
      <w:ind w:firstLine="420"/>
    </w:pPr>
    <w:rPr>
      <w:sz w:val="24"/>
    </w:rPr>
  </w:style>
  <w:style w:type="paragraph" w:customStyle="1" w:styleId="84">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85">
    <w:name w:val="Figure Description"/>
    <w:next w:val="1"/>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86">
    <w:name w:val="附录4"/>
    <w:basedOn w:val="1"/>
    <w:next w:val="1"/>
    <w:qFormat/>
    <w:uiPriority w:val="0"/>
    <w:pPr>
      <w:widowControl/>
      <w:tabs>
        <w:tab w:val="left" w:pos="1134"/>
      </w:tabs>
      <w:spacing w:line="300" w:lineRule="auto"/>
      <w:ind w:left="1361" w:hanging="1361"/>
      <w:outlineLvl w:val="3"/>
    </w:pPr>
    <w:rPr>
      <w:rFonts w:ascii="Arial" w:hAnsi="Arial" w:eastAsia="黑体"/>
      <w:kern w:val="0"/>
      <w:sz w:val="28"/>
    </w:rPr>
  </w:style>
  <w:style w:type="paragraph" w:customStyle="1" w:styleId="87">
    <w:name w:val="Title - Date"/>
    <w:basedOn w:val="54"/>
    <w:next w:val="1"/>
    <w:qFormat/>
    <w:uiPriority w:val="0"/>
    <w:pPr>
      <w:spacing w:before="240" w:after="720"/>
    </w:pPr>
    <w:rPr>
      <w:sz w:val="28"/>
    </w:rPr>
  </w:style>
  <w:style w:type="paragraph" w:customStyle="1" w:styleId="88">
    <w:name w:val="文档正文"/>
    <w:basedOn w:val="1"/>
    <w:qFormat/>
    <w:uiPriority w:val="0"/>
    <w:pPr>
      <w:adjustRightInd w:val="0"/>
      <w:snapToGrid w:val="0"/>
      <w:spacing w:line="440" w:lineRule="exact"/>
      <w:ind w:firstLine="567"/>
      <w:textAlignment w:val="baseline"/>
    </w:pPr>
    <w:rPr>
      <w:rFonts w:ascii="Arial Narrow" w:hAnsi="Arial Narrow"/>
      <w:kern w:val="0"/>
      <w:sz w:val="24"/>
    </w:rPr>
  </w:style>
  <w:style w:type="paragraph" w:customStyle="1" w:styleId="89">
    <w:name w:val="正文格式"/>
    <w:basedOn w:val="1"/>
    <w:qFormat/>
    <w:uiPriority w:val="0"/>
    <w:pPr>
      <w:widowControl/>
      <w:adjustRightInd w:val="0"/>
      <w:snapToGrid w:val="0"/>
      <w:spacing w:before="60" w:line="360" w:lineRule="auto"/>
      <w:ind w:firstLine="480" w:firstLineChars="200"/>
      <w:jc w:val="left"/>
      <w:textAlignment w:val="baseline"/>
    </w:pPr>
    <w:rPr>
      <w:rFonts w:ascii="宋体" w:hAnsi="宋体"/>
      <w:color w:val="000000"/>
      <w:kern w:val="0"/>
      <w:sz w:val="24"/>
    </w:rPr>
  </w:style>
  <w:style w:type="paragraph" w:customStyle="1" w:styleId="90">
    <w:name w:val="IN Step"/>
    <w:basedOn w:val="1"/>
    <w:qFormat/>
    <w:uiPriority w:val="0"/>
    <w:pPr>
      <w:keepLines/>
      <w:widowControl/>
      <w:tabs>
        <w:tab w:val="left" w:pos="1134"/>
      </w:tabs>
      <w:spacing w:before="80" w:after="80" w:line="300" w:lineRule="auto"/>
      <w:ind w:left="1134" w:hanging="907"/>
      <w:outlineLvl w:val="8"/>
    </w:pPr>
    <w:rPr>
      <w:rFonts w:ascii="Arial" w:hAnsi="Arial"/>
      <w:kern w:val="0"/>
    </w:rPr>
  </w:style>
  <w:style w:type="paragraph" w:customStyle="1" w:styleId="91">
    <w:name w:val="样式 标题 6第五层条 + 三号 段前: 0.5 行"/>
    <w:basedOn w:val="7"/>
    <w:qFormat/>
    <w:uiPriority w:val="0"/>
    <w:pPr>
      <w:widowControl/>
      <w:adjustRightInd/>
      <w:snapToGrid/>
      <w:spacing w:beforeLines="50"/>
      <w:jc w:val="left"/>
    </w:pPr>
    <w:rPr>
      <w:snapToGrid w:val="0"/>
      <w:kern w:val="24"/>
      <w:sz w:val="28"/>
    </w:rPr>
  </w:style>
  <w:style w:type="paragraph" w:customStyle="1" w:styleId="92">
    <w:name w:val="附录3"/>
    <w:basedOn w:val="1"/>
    <w:next w:val="1"/>
    <w:qFormat/>
    <w:uiPriority w:val="0"/>
    <w:pPr>
      <w:tabs>
        <w:tab w:val="left" w:pos="851"/>
      </w:tabs>
      <w:ind w:left="425" w:hanging="425"/>
      <w:outlineLvl w:val="2"/>
    </w:pPr>
    <w:rPr>
      <w:rFonts w:eastAsia="黑体"/>
      <w:b/>
      <w:sz w:val="32"/>
    </w:rPr>
  </w:style>
  <w:style w:type="paragraph" w:customStyle="1" w:styleId="93">
    <w:name w:val="图标"/>
    <w:basedOn w:val="1"/>
    <w:next w:val="1"/>
    <w:qFormat/>
    <w:uiPriority w:val="0"/>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94">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95">
    <w:name w:val="表格内文字"/>
    <w:basedOn w:val="31"/>
    <w:qFormat/>
    <w:uiPriority w:val="0"/>
    <w:pPr>
      <w:adjustRightInd w:val="0"/>
    </w:pPr>
    <w:rPr>
      <w:color w:val="000000"/>
    </w:rPr>
  </w:style>
  <w:style w:type="paragraph" w:customStyle="1" w:styleId="96">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97">
    <w:name w:val="Char1 Char Char Char1"/>
    <w:basedOn w:val="1"/>
    <w:qFormat/>
    <w:uiPriority w:val="0"/>
    <w:rPr>
      <w:rFonts w:ascii="Tahoma" w:hAnsi="Tahoma"/>
      <w:sz w:val="24"/>
    </w:rPr>
  </w:style>
  <w:style w:type="paragraph" w:customStyle="1" w:styleId="98">
    <w:name w:val="表号"/>
    <w:basedOn w:val="1"/>
    <w:qFormat/>
    <w:uiPriority w:val="0"/>
    <w:pPr>
      <w:tabs>
        <w:tab w:val="left" w:pos="570"/>
        <w:tab w:val="left" w:pos="648"/>
        <w:tab w:val="left" w:pos="2617"/>
      </w:tabs>
      <w:autoSpaceDE w:val="0"/>
      <w:autoSpaceDN w:val="0"/>
      <w:adjustRightInd w:val="0"/>
      <w:spacing w:before="210" w:after="210"/>
      <w:ind w:left="425" w:hanging="137"/>
      <w:jc w:val="center"/>
    </w:pPr>
    <w:rPr>
      <w:kern w:val="0"/>
      <w:lang w:eastAsia="en-US"/>
    </w:rPr>
  </w:style>
  <w:style w:type="paragraph" w:customStyle="1" w:styleId="99">
    <w:name w:val="章标题"/>
    <w:next w:val="1"/>
    <w:qFormat/>
    <w:uiPriority w:val="0"/>
    <w:pPr>
      <w:tabs>
        <w:tab w:val="left" w:pos="840"/>
        <w:tab w:val="left" w:pos="992"/>
      </w:tabs>
      <w:spacing w:beforeLines="50" w:afterLines="50"/>
      <w:ind w:hanging="567"/>
      <w:jc w:val="both"/>
      <w:outlineLvl w:val="1"/>
    </w:pPr>
    <w:rPr>
      <w:rFonts w:ascii="黑体" w:hAnsi="Times New Roman" w:eastAsia="黑体" w:cs="Times New Roman"/>
      <w:sz w:val="24"/>
      <w:lang w:val="en-US" w:eastAsia="zh-CN" w:bidi="ar-SA"/>
    </w:rPr>
  </w:style>
  <w:style w:type="paragraph" w:customStyle="1" w:styleId="100">
    <w:name w:val="小标题 1"/>
    <w:basedOn w:val="1"/>
    <w:qFormat/>
    <w:uiPriority w:val="0"/>
    <w:pPr>
      <w:autoSpaceDE w:val="0"/>
      <w:autoSpaceDN w:val="0"/>
      <w:adjustRightInd w:val="0"/>
      <w:spacing w:line="360" w:lineRule="atLeast"/>
    </w:pPr>
    <w:rPr>
      <w:rFonts w:ascii="文鼎粗黑" w:eastAsia="文鼎粗黑"/>
      <w:kern w:val="0"/>
      <w:sz w:val="22"/>
    </w:rPr>
  </w:style>
  <w:style w:type="paragraph" w:customStyle="1" w:styleId="101">
    <w:name w:val="文档正文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02">
    <w:name w:val="缺省文本"/>
    <w:basedOn w:val="1"/>
    <w:qFormat/>
    <w:uiPriority w:val="0"/>
    <w:pPr>
      <w:tabs>
        <w:tab w:val="left" w:pos="1260"/>
      </w:tabs>
      <w:autoSpaceDE w:val="0"/>
      <w:autoSpaceDN w:val="0"/>
      <w:adjustRightInd w:val="0"/>
      <w:spacing w:line="360" w:lineRule="auto"/>
      <w:jc w:val="left"/>
    </w:pPr>
    <w:rPr>
      <w:kern w:val="0"/>
      <w:sz w:val="24"/>
    </w:rPr>
  </w:style>
  <w:style w:type="paragraph" w:customStyle="1" w:styleId="103">
    <w:name w:val="内容标题"/>
    <w:basedOn w:val="17"/>
    <w:qFormat/>
    <w:uiPriority w:val="0"/>
    <w:rPr>
      <w:rFonts w:ascii="Tahoma" w:hAnsi="Tahoma"/>
      <w:sz w:val="24"/>
      <w:szCs w:val="20"/>
    </w:rPr>
  </w:style>
  <w:style w:type="paragraph" w:customStyle="1" w:styleId="104">
    <w:name w:val="样式 样式 正文首行缩进 2 + 左  0 字符 + 首行缩进:  2.57 字符"/>
    <w:basedOn w:val="1"/>
    <w:next w:val="1"/>
    <w:qFormat/>
    <w:uiPriority w:val="0"/>
    <w:pPr>
      <w:adjustRightInd w:val="0"/>
      <w:snapToGrid w:val="0"/>
      <w:spacing w:after="120"/>
      <w:ind w:firstLine="540" w:firstLineChars="257"/>
    </w:pPr>
  </w:style>
  <w:style w:type="paragraph" w:customStyle="1" w:styleId="105">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106">
    <w:name w:val="没有缩进（为图形使用）"/>
    <w:basedOn w:val="1"/>
    <w:qFormat/>
    <w:uiPriority w:val="0"/>
    <w:pPr>
      <w:spacing w:before="120" w:after="120" w:line="360" w:lineRule="auto"/>
    </w:pPr>
    <w:rPr>
      <w:sz w:val="24"/>
    </w:rPr>
  </w:style>
  <w:style w:type="paragraph" w:customStyle="1" w:styleId="107">
    <w:name w:val="排版"/>
    <w:basedOn w:val="1"/>
    <w:next w:val="22"/>
    <w:qFormat/>
    <w:uiPriority w:val="0"/>
    <w:pPr>
      <w:spacing w:line="600" w:lineRule="exact"/>
    </w:pPr>
    <w:rPr>
      <w:rFonts w:eastAsia="华文仿宋"/>
      <w:spacing w:val="6"/>
      <w:sz w:val="32"/>
      <w:szCs w:val="24"/>
    </w:rPr>
  </w:style>
  <w:style w:type="paragraph" w:customStyle="1" w:styleId="108">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109">
    <w:name w:val="摘要"/>
    <w:basedOn w:val="1"/>
    <w:next w:val="3"/>
    <w:qFormat/>
    <w:uiPriority w:val="0"/>
    <w:pPr>
      <w:spacing w:line="360" w:lineRule="auto"/>
    </w:pPr>
    <w:rPr>
      <w:rFonts w:eastAsia="黑体"/>
      <w:sz w:val="20"/>
    </w:rPr>
  </w:style>
  <w:style w:type="paragraph" w:customStyle="1" w:styleId="110">
    <w:name w:val="Char2 Char Char Char Char Char Char"/>
    <w:basedOn w:val="1"/>
    <w:qFormat/>
    <w:uiPriority w:val="0"/>
    <w:rPr>
      <w:rFonts w:ascii="仿宋_GB2312"/>
      <w:b/>
      <w:sz w:val="30"/>
    </w:rPr>
  </w:style>
  <w:style w:type="paragraph" w:customStyle="1" w:styleId="111">
    <w:name w:val="图片文字"/>
    <w:basedOn w:val="1"/>
    <w:qFormat/>
    <w:uiPriority w:val="0"/>
    <w:pPr>
      <w:spacing w:line="240" w:lineRule="atLeast"/>
      <w:jc w:val="center"/>
    </w:pPr>
  </w:style>
  <w:style w:type="paragraph" w:customStyle="1" w:styleId="112">
    <w:name w:val="_"/>
    <w:basedOn w:val="1"/>
    <w:qFormat/>
    <w:uiPriority w:val="0"/>
    <w:pPr>
      <w:adjustRightInd w:val="0"/>
      <w:spacing w:line="360" w:lineRule="auto"/>
      <w:ind w:left="480" w:firstLine="200" w:firstLineChars="200"/>
      <w:textAlignment w:val="baseline"/>
    </w:pPr>
    <w:rPr>
      <w:kern w:val="0"/>
      <w:sz w:val="24"/>
    </w:rPr>
  </w:style>
  <w:style w:type="paragraph" w:customStyle="1" w:styleId="113">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14">
    <w:name w:val="bt"/>
    <w:basedOn w:val="1"/>
    <w:next w:val="22"/>
    <w:qFormat/>
    <w:uiPriority w:val="0"/>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paragraph" w:customStyle="1" w:styleId="115">
    <w:name w:val="正文 + 三号"/>
    <w:basedOn w:val="1"/>
    <w:qFormat/>
    <w:uiPriority w:val="0"/>
  </w:style>
  <w:style w:type="paragraph" w:customStyle="1" w:styleId="116">
    <w:name w:val="操作步骤"/>
    <w:basedOn w:val="1"/>
    <w:qFormat/>
    <w:uiPriority w:val="0"/>
    <w:pPr>
      <w:tabs>
        <w:tab w:val="left" w:pos="425"/>
        <w:tab w:val="left" w:pos="600"/>
        <w:tab w:val="left" w:pos="1117"/>
      </w:tabs>
      <w:autoSpaceDE w:val="0"/>
      <w:autoSpaceDN w:val="0"/>
      <w:adjustRightInd w:val="0"/>
      <w:snapToGrid w:val="0"/>
      <w:spacing w:line="40" w:lineRule="atLeast"/>
      <w:ind w:left="600" w:hanging="600"/>
      <w:textAlignment w:val="bottom"/>
    </w:pPr>
    <w:rPr>
      <w:rFonts w:ascii="昆仑楷体" w:eastAsia="楷体_GB2312"/>
      <w:kern w:val="0"/>
    </w:rPr>
  </w:style>
  <w:style w:type="paragraph" w:customStyle="1" w:styleId="117">
    <w:name w:val="表头文本"/>
    <w:qFormat/>
    <w:uiPriority w:val="0"/>
    <w:pPr>
      <w:jc w:val="center"/>
    </w:pPr>
    <w:rPr>
      <w:rFonts w:ascii="Arial" w:hAnsi="Arial" w:eastAsia="宋体" w:cs="Times New Roman"/>
      <w:b/>
      <w:sz w:val="21"/>
      <w:lang w:val="en-US" w:eastAsia="zh-CN" w:bidi="ar-SA"/>
    </w:rPr>
  </w:style>
  <w:style w:type="paragraph" w:customStyle="1" w:styleId="118">
    <w:name w:val="正文字缩2字"/>
    <w:basedOn w:val="1"/>
    <w:qFormat/>
    <w:uiPriority w:val="0"/>
    <w:pPr>
      <w:spacing w:before="60" w:after="60" w:line="360" w:lineRule="auto"/>
      <w:ind w:left="200" w:leftChars="200" w:firstLine="200" w:firstLineChars="200"/>
    </w:pPr>
    <w:rPr>
      <w:sz w:val="24"/>
    </w:rPr>
  </w:style>
  <w:style w:type="paragraph" w:customStyle="1" w:styleId="119">
    <w:name w:val="文本框样式1"/>
    <w:basedOn w:val="1"/>
    <w:qFormat/>
    <w:uiPriority w:val="0"/>
    <w:pPr>
      <w:adjustRightInd w:val="0"/>
      <w:snapToGrid w:val="0"/>
      <w:spacing w:before="60" w:line="180" w:lineRule="exact"/>
      <w:jc w:val="center"/>
    </w:pPr>
  </w:style>
  <w:style w:type="paragraph" w:customStyle="1" w:styleId="120">
    <w:name w:val="AA Numbering"/>
    <w:basedOn w:val="1"/>
    <w:qFormat/>
    <w:uiPriority w:val="0"/>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121">
    <w:name w:val="Table Text Char Char"/>
    <w:qFormat/>
    <w:uiPriority w:val="0"/>
    <w:pPr>
      <w:snapToGrid w:val="0"/>
      <w:spacing w:before="80" w:after="80"/>
    </w:pPr>
    <w:rPr>
      <w:rFonts w:ascii="Arial" w:hAnsi="Arial" w:eastAsia="宋体" w:cs="Times New Roman"/>
      <w:kern w:val="2"/>
      <w:sz w:val="18"/>
      <w:lang w:val="en-US" w:eastAsia="zh-CN" w:bidi="ar-SA"/>
    </w:rPr>
  </w:style>
  <w:style w:type="paragraph" w:customStyle="1" w:styleId="122">
    <w:name w:val="编号正文"/>
    <w:basedOn w:val="88"/>
    <w:qFormat/>
    <w:uiPriority w:val="0"/>
    <w:pPr>
      <w:snapToGrid/>
      <w:spacing w:line="360" w:lineRule="auto"/>
      <w:ind w:left="1407" w:hanging="1047"/>
      <w:jc w:val="left"/>
    </w:pPr>
    <w:rPr>
      <w:rFonts w:eastAsia="仿宋_GB2312"/>
    </w:rPr>
  </w:style>
  <w:style w:type="paragraph" w:customStyle="1" w:styleId="123">
    <w:name w:val="样式 样式 首行缩进:  2 字符 + 首行缩进:  2 字符"/>
    <w:basedOn w:val="1"/>
    <w:qFormat/>
    <w:uiPriority w:val="0"/>
    <w:pPr>
      <w:tabs>
        <w:tab w:val="left" w:pos="600"/>
        <w:tab w:val="left" w:pos="1125"/>
      </w:tabs>
      <w:spacing w:line="360" w:lineRule="auto"/>
      <w:ind w:left="600" w:firstLine="480" w:firstLineChars="200"/>
    </w:pPr>
    <w:rPr>
      <w:sz w:val="24"/>
    </w:rPr>
  </w:style>
  <w:style w:type="paragraph" w:customStyle="1" w:styleId="124">
    <w:name w:val="Title - Revision"/>
    <w:basedOn w:val="54"/>
    <w:qFormat/>
    <w:uiPriority w:val="0"/>
    <w:pPr>
      <w:spacing w:before="720"/>
    </w:pPr>
  </w:style>
  <w:style w:type="paragraph" w:customStyle="1" w:styleId="125">
    <w:name w:val="一级条标题"/>
    <w:basedOn w:val="99"/>
    <w:next w:val="74"/>
    <w:qFormat/>
    <w:uiPriority w:val="0"/>
    <w:pPr>
      <w:tabs>
        <w:tab w:val="clear" w:pos="992"/>
      </w:tabs>
      <w:spacing w:beforeLines="0"/>
      <w:ind w:left="525" w:firstLine="0"/>
      <w:outlineLvl w:val="2"/>
    </w:pPr>
    <w:rPr>
      <w:sz w:val="21"/>
    </w:rPr>
  </w:style>
  <w:style w:type="paragraph" w:customStyle="1" w:styleId="126">
    <w:name w:val="IN Feature"/>
    <w:next w:val="90"/>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27">
    <w:name w:val="Char2"/>
    <w:basedOn w:val="1"/>
    <w:qFormat/>
    <w:uiPriority w:val="0"/>
    <w:pPr>
      <w:spacing w:line="240" w:lineRule="atLeast"/>
      <w:ind w:left="420" w:firstLine="420"/>
    </w:pPr>
    <w:rPr>
      <w:kern w:val="0"/>
    </w:rPr>
  </w:style>
  <w:style w:type="paragraph" w:customStyle="1" w:styleId="128">
    <w:name w:val="Pull Quote"/>
    <w:basedOn w:val="1"/>
    <w:qFormat/>
    <w:uiPriority w:val="0"/>
    <w:pPr>
      <w:pBdr>
        <w:top w:val="single" w:color="auto" w:sz="18" w:space="12"/>
        <w:left w:val="single" w:color="FFFFFF" w:sz="6" w:space="12"/>
        <w:bottom w:val="single" w:color="auto" w:sz="6" w:space="12"/>
        <w:right w:val="single" w:color="FFFFFF" w:sz="6" w:space="12"/>
      </w:pBdr>
      <w:shd w:val="pct10" w:color="auto" w:fill="auto"/>
      <w:spacing w:before="120" w:after="240" w:line="288" w:lineRule="auto"/>
      <w:ind w:left="144" w:right="144"/>
      <w:jc w:val="center"/>
    </w:pPr>
    <w:rPr>
      <w:b/>
      <w:i/>
      <w:sz w:val="24"/>
    </w:rPr>
  </w:style>
  <w:style w:type="paragraph" w:customStyle="1" w:styleId="129">
    <w:name w:val="Char Char Char Char Char Char Char Char Char Char Char Char Char Char Char Char"/>
    <w:basedOn w:val="1"/>
    <w:qFormat/>
    <w:uiPriority w:val="0"/>
    <w:pPr>
      <w:tabs>
        <w:tab w:val="left" w:pos="360"/>
      </w:tabs>
    </w:pPr>
    <w:rPr>
      <w:sz w:val="24"/>
    </w:rPr>
  </w:style>
  <w:style w:type="paragraph" w:customStyle="1" w:styleId="130">
    <w:name w:val="封面样式1"/>
    <w:basedOn w:val="1"/>
    <w:qFormat/>
    <w:uiPriority w:val="0"/>
    <w:pPr>
      <w:tabs>
        <w:tab w:val="left" w:pos="495"/>
      </w:tabs>
      <w:spacing w:line="440" w:lineRule="exact"/>
      <w:ind w:firstLine="480" w:firstLineChars="200"/>
    </w:pPr>
    <w:rPr>
      <w:rFonts w:ascii="Arial" w:hAnsi="Arial" w:cs="Arial"/>
      <w:kern w:val="0"/>
      <w:sz w:val="24"/>
      <w:szCs w:val="28"/>
    </w:rPr>
  </w:style>
  <w:style w:type="paragraph" w:customStyle="1" w:styleId="131">
    <w:name w:val="二级条标题"/>
    <w:basedOn w:val="125"/>
    <w:next w:val="74"/>
    <w:qFormat/>
    <w:uiPriority w:val="0"/>
    <w:pPr>
      <w:tabs>
        <w:tab w:val="clear" w:pos="840"/>
      </w:tabs>
      <w:ind w:left="840"/>
      <w:outlineLvl w:val="3"/>
    </w:pPr>
  </w:style>
  <w:style w:type="paragraph" w:customStyle="1" w:styleId="132">
    <w:name w:val="标题3——2"/>
    <w:basedOn w:val="4"/>
    <w:next w:val="56"/>
    <w:qFormat/>
    <w:uiPriority w:val="0"/>
    <w:pPr>
      <w:tabs>
        <w:tab w:val="left" w:pos="1280"/>
        <w:tab w:val="right" w:leader="dot" w:pos="8777"/>
      </w:tabs>
      <w:spacing w:beforeLines="100" w:after="0" w:line="240" w:lineRule="auto"/>
      <w:ind w:left="851" w:hanging="851"/>
      <w:outlineLvl w:val="9"/>
    </w:pPr>
    <w:rPr>
      <w:rFonts w:ascii="黑体" w:hAnsi="宋体" w:eastAsia="黑体"/>
      <w:bCs w:val="0"/>
      <w:sz w:val="30"/>
      <w:szCs w:val="20"/>
    </w:rPr>
  </w:style>
  <w:style w:type="paragraph" w:customStyle="1" w:styleId="133">
    <w:name w:val="列出段落1"/>
    <w:basedOn w:val="1"/>
    <w:qFormat/>
    <w:uiPriority w:val="0"/>
    <w:pPr>
      <w:ind w:firstLine="420" w:firstLineChars="200"/>
    </w:pPr>
    <w:rPr>
      <w:rFonts w:ascii="Calibri" w:hAnsi="Calibri"/>
      <w:szCs w:val="22"/>
    </w:rPr>
  </w:style>
  <w:style w:type="paragraph" w:customStyle="1" w:styleId="134">
    <w:name w:val="落款"/>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135">
    <w:name w:val="Item Step"/>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36">
    <w:name w:val="表格1"/>
    <w:basedOn w:val="1"/>
    <w:next w:val="1"/>
    <w:qFormat/>
    <w:uiPriority w:val="0"/>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137">
    <w:name w:val="Char1"/>
    <w:basedOn w:val="1"/>
    <w:qFormat/>
    <w:uiPriority w:val="0"/>
  </w:style>
  <w:style w:type="paragraph" w:customStyle="1" w:styleId="138">
    <w:name w:val="强调文字"/>
    <w:basedOn w:val="1"/>
    <w:qFormat/>
    <w:uiPriority w:val="0"/>
    <w:pPr>
      <w:tabs>
        <w:tab w:val="left" w:pos="495"/>
      </w:tabs>
      <w:spacing w:line="440" w:lineRule="exact"/>
      <w:ind w:firstLine="480" w:firstLineChars="200"/>
    </w:pPr>
    <w:rPr>
      <w:rFonts w:ascii="Arial" w:hAnsi="Arial" w:eastAsia="黑体" w:cs="Arial"/>
      <w:kern w:val="0"/>
      <w:sz w:val="24"/>
      <w:szCs w:val="28"/>
    </w:rPr>
  </w:style>
  <w:style w:type="paragraph" w:customStyle="1" w:styleId="139">
    <w:name w:val="首行缩进 1"/>
    <w:basedOn w:val="1"/>
    <w:qFormat/>
    <w:uiPriority w:val="0"/>
    <w:pPr>
      <w:spacing w:after="120" w:line="360" w:lineRule="auto"/>
      <w:ind w:firstLine="200" w:firstLineChars="200"/>
    </w:pPr>
    <w:rPr>
      <w:sz w:val="24"/>
    </w:rPr>
  </w:style>
  <w:style w:type="paragraph" w:customStyle="1" w:styleId="140">
    <w:name w:val="af"/>
    <w:basedOn w:val="1"/>
    <w:qFormat/>
    <w:uiPriority w:val="0"/>
    <w:pPr>
      <w:widowControl/>
      <w:spacing w:line="300" w:lineRule="atLeast"/>
      <w:jc w:val="left"/>
    </w:pPr>
    <w:rPr>
      <w:rFonts w:ascii="宋体" w:hAnsi="宋体"/>
      <w:kern w:val="0"/>
      <w:sz w:val="18"/>
    </w:rPr>
  </w:style>
  <w:style w:type="paragraph" w:customStyle="1" w:styleId="141">
    <w:name w:val="style1"/>
    <w:basedOn w:val="1"/>
    <w:qFormat/>
    <w:uiPriority w:val="0"/>
    <w:pPr>
      <w:widowControl/>
      <w:spacing w:before="100" w:beforeAutospacing="1" w:after="100" w:afterAutospacing="1"/>
      <w:jc w:val="left"/>
    </w:pPr>
    <w:rPr>
      <w:rFonts w:ascii="宋体" w:hAnsi="宋体"/>
      <w:kern w:val="0"/>
    </w:rPr>
  </w:style>
  <w:style w:type="paragraph" w:customStyle="1" w:styleId="142">
    <w:name w:val="正文（首行不缩进）"/>
    <w:basedOn w:val="1"/>
    <w:qFormat/>
    <w:uiPriority w:val="0"/>
    <w:pPr>
      <w:autoSpaceDE w:val="0"/>
      <w:autoSpaceDN w:val="0"/>
      <w:adjustRightInd w:val="0"/>
      <w:spacing w:line="360" w:lineRule="auto"/>
      <w:jc w:val="left"/>
    </w:pPr>
    <w:rPr>
      <w:kern w:val="0"/>
    </w:rPr>
  </w:style>
  <w:style w:type="paragraph" w:customStyle="1" w:styleId="143">
    <w:name w:val="封面样式3"/>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144">
    <w:name w:val="样式 正文首行缩进 2 + 首行缩进:  2 字符"/>
    <w:basedOn w:val="1"/>
    <w:qFormat/>
    <w:uiPriority w:val="0"/>
    <w:pPr>
      <w:tabs>
        <w:tab w:val="left" w:pos="600"/>
        <w:tab w:val="left" w:pos="987"/>
        <w:tab w:val="left" w:pos="1117"/>
      </w:tabs>
      <w:adjustRightInd w:val="0"/>
      <w:snapToGrid w:val="0"/>
      <w:spacing w:line="360" w:lineRule="auto"/>
      <w:ind w:left="600" w:hanging="600"/>
    </w:pPr>
    <w:rPr>
      <w:rFonts w:ascii="Arial" w:hAnsi="Arial"/>
      <w:b/>
      <w:sz w:val="24"/>
    </w:rPr>
  </w:style>
  <w:style w:type="paragraph" w:customStyle="1" w:styleId="145">
    <w:name w:val="CM29"/>
    <w:basedOn w:val="68"/>
    <w:next w:val="68"/>
    <w:qFormat/>
    <w:uiPriority w:val="0"/>
    <w:pPr>
      <w:spacing w:line="400" w:lineRule="atLeast"/>
    </w:pPr>
    <w:rPr>
      <w:rFonts w:ascii="宋体" w:cs="宋体"/>
      <w:color w:val="auto"/>
    </w:rPr>
  </w:style>
  <w:style w:type="paragraph" w:customStyle="1" w:styleId="146">
    <w:name w:val="正文表格"/>
    <w:basedOn w:val="1"/>
    <w:qFormat/>
    <w:uiPriority w:val="0"/>
    <w:pPr>
      <w:adjustRightInd w:val="0"/>
      <w:spacing w:before="40" w:after="40"/>
    </w:pPr>
    <w:rPr>
      <w:sz w:val="24"/>
    </w:rPr>
  </w:style>
  <w:style w:type="paragraph" w:customStyle="1" w:styleId="147">
    <w:name w:val="正文文本缩进 21"/>
    <w:basedOn w:val="1"/>
    <w:qFormat/>
    <w:uiPriority w:val="0"/>
    <w:pPr>
      <w:adjustRightInd w:val="0"/>
      <w:spacing w:before="120"/>
      <w:ind w:firstLine="420"/>
      <w:textAlignment w:val="baseline"/>
    </w:pPr>
    <w:rPr>
      <w:sz w:val="24"/>
    </w:rPr>
  </w:style>
  <w:style w:type="paragraph" w:customStyle="1" w:styleId="148">
    <w:name w:val="CM19"/>
    <w:basedOn w:val="68"/>
    <w:next w:val="68"/>
    <w:qFormat/>
    <w:uiPriority w:val="0"/>
    <w:pPr>
      <w:spacing w:line="398" w:lineRule="atLeast"/>
    </w:pPr>
    <w:rPr>
      <w:rFonts w:ascii="宋体" w:cs="宋体"/>
      <w:color w:val="auto"/>
    </w:rPr>
  </w:style>
  <w:style w:type="paragraph" w:customStyle="1" w:styleId="149">
    <w:name w:val="content"/>
    <w:basedOn w:val="1"/>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50">
    <w:name w:val="公式 Char Char"/>
    <w:basedOn w:val="1"/>
    <w:next w:val="1"/>
    <w:qFormat/>
    <w:uiPriority w:val="0"/>
    <w:pPr>
      <w:spacing w:line="440" w:lineRule="exact"/>
      <w:ind w:firstLine="480" w:firstLineChars="200"/>
    </w:pPr>
    <w:rPr>
      <w:rFonts w:ascii="华文细黑" w:hAnsi="华文细黑" w:eastAsia="华文细黑" w:cs="Arial"/>
      <w:color w:val="800000"/>
      <w:kern w:val="0"/>
      <w:sz w:val="30"/>
      <w:szCs w:val="28"/>
    </w:rPr>
  </w:style>
  <w:style w:type="paragraph" w:customStyle="1" w:styleId="151">
    <w:name w:val="Char Char Char"/>
    <w:basedOn w:val="1"/>
    <w:qFormat/>
    <w:uiPriority w:val="0"/>
    <w:rPr>
      <w:rFonts w:ascii="Tahoma" w:hAnsi="Tahoma"/>
      <w:sz w:val="24"/>
    </w:rPr>
  </w:style>
  <w:style w:type="paragraph" w:customStyle="1" w:styleId="152">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53">
    <w:name w:val="样式 首行缩进:  0.74 厘米"/>
    <w:basedOn w:val="1"/>
    <w:qFormat/>
    <w:uiPriority w:val="0"/>
    <w:pPr>
      <w:spacing w:line="360" w:lineRule="auto"/>
      <w:ind w:firstLine="420"/>
    </w:pPr>
    <w:rPr>
      <w:sz w:val="24"/>
    </w:rPr>
  </w:style>
  <w:style w:type="paragraph" w:customStyle="1" w:styleId="154">
    <w:name w:val="样式 标题 1章标题Heading 0Section HeadPIM 1H1h11st levell11H1..."/>
    <w:basedOn w:val="2"/>
    <w:qFormat/>
    <w:uiPriority w:val="0"/>
    <w:pPr>
      <w:pageBreakBefore/>
      <w:tabs>
        <w:tab w:val="left" w:pos="432"/>
      </w:tabs>
      <w:autoSpaceDE w:val="0"/>
      <w:autoSpaceDN w:val="0"/>
      <w:adjustRightInd w:val="0"/>
      <w:snapToGrid w:val="0"/>
      <w:spacing w:line="578" w:lineRule="atLeast"/>
      <w:textAlignment w:val="bottom"/>
    </w:pPr>
    <w:rPr>
      <w:rFonts w:ascii="宋体" w:hAnsi="宋体" w:eastAsia="黑体"/>
      <w:sz w:val="36"/>
    </w:rPr>
  </w:style>
  <w:style w:type="paragraph" w:customStyle="1" w:styleId="155">
    <w:name w:val="正文1"/>
    <w:basedOn w:val="1"/>
    <w:qFormat/>
    <w:uiPriority w:val="0"/>
    <w:pPr>
      <w:spacing w:line="300" w:lineRule="auto"/>
      <w:ind w:firstLine="200" w:firstLineChars="200"/>
    </w:pPr>
    <w:rPr>
      <w:sz w:val="24"/>
    </w:rPr>
  </w:style>
  <w:style w:type="paragraph" w:customStyle="1" w:styleId="156">
    <w:name w:val="封面字体3"/>
    <w:basedOn w:val="157"/>
    <w:qFormat/>
    <w:uiPriority w:val="0"/>
    <w:pPr/>
    <w:rPr>
      <w:rFonts w:eastAsia="黑体"/>
      <w:b w:val="0"/>
    </w:rPr>
  </w:style>
  <w:style w:type="paragraph" w:customStyle="1" w:styleId="157">
    <w:name w:val="封面字体2"/>
    <w:basedOn w:val="158"/>
    <w:qFormat/>
    <w:uiPriority w:val="0"/>
    <w:pPr/>
  </w:style>
  <w:style w:type="paragraph" w:customStyle="1" w:styleId="158">
    <w:name w:val="封面字体1"/>
    <w:basedOn w:val="130"/>
    <w:qFormat/>
    <w:uiPriority w:val="0"/>
    <w:pPr>
      <w:tabs>
        <w:tab w:val="clear" w:pos="495"/>
      </w:tabs>
      <w:spacing w:line="240" w:lineRule="atLeast"/>
      <w:ind w:firstLine="0" w:firstLineChars="0"/>
    </w:pPr>
    <w:rPr>
      <w:rFonts w:ascii="华文细黑" w:hAnsi="华文细黑"/>
      <w:b/>
      <w:bCs/>
      <w:color w:val="800000"/>
      <w:spacing w:val="100"/>
      <w:sz w:val="44"/>
    </w:rPr>
  </w:style>
  <w:style w:type="paragraph" w:customStyle="1" w:styleId="159">
    <w:name w:val="封面字体4"/>
    <w:basedOn w:val="157"/>
    <w:qFormat/>
    <w:uiPriority w:val="0"/>
    <w:pPr/>
  </w:style>
  <w:style w:type="paragraph" w:customStyle="1" w:styleId="160">
    <w:name w:val="图例"/>
    <w:basedOn w:val="1"/>
    <w:qFormat/>
    <w:uiPriority w:val="0"/>
    <w:pPr>
      <w:spacing w:before="120" w:after="120" w:line="360" w:lineRule="auto"/>
      <w:jc w:val="center"/>
    </w:pPr>
    <w:rPr>
      <w:rFonts w:eastAsia="仿宋_GB2312"/>
      <w:b/>
      <w:sz w:val="24"/>
    </w:rPr>
  </w:style>
  <w:style w:type="paragraph" w:customStyle="1" w:styleId="161">
    <w:name w:val="样式4"/>
    <w:basedOn w:val="5"/>
    <w:qFormat/>
    <w:uiPriority w:val="0"/>
    <w:pPr>
      <w:adjustRightInd w:val="0"/>
      <w:snapToGrid w:val="0"/>
      <w:spacing w:line="372" w:lineRule="auto"/>
    </w:pPr>
    <w:rPr>
      <w:bCs w:val="0"/>
      <w:szCs w:val="20"/>
    </w:rPr>
  </w:style>
  <w:style w:type="paragraph" w:customStyle="1" w:styleId="162">
    <w:name w:val="图形"/>
    <w:basedOn w:val="1"/>
    <w:qFormat/>
    <w:uiPriority w:val="0"/>
    <w:pPr>
      <w:spacing w:line="240" w:lineRule="atLeast"/>
    </w:pPr>
    <w:rPr>
      <w:rFonts w:ascii="华文细黑" w:hAnsi="华文细黑" w:cs="Arial"/>
      <w:color w:val="800000"/>
      <w:kern w:val="0"/>
      <w:sz w:val="24"/>
      <w:szCs w:val="28"/>
    </w:rPr>
  </w:style>
  <w:style w:type="paragraph" w:customStyle="1" w:styleId="163">
    <w:name w:val="简单回函地址"/>
    <w:basedOn w:val="1"/>
    <w:qFormat/>
    <w:uiPriority w:val="0"/>
    <w:pPr>
      <w:adjustRightInd w:val="0"/>
      <w:snapToGrid w:val="0"/>
      <w:spacing w:line="360" w:lineRule="auto"/>
    </w:pPr>
    <w:rPr>
      <w:sz w:val="24"/>
    </w:rPr>
  </w:style>
  <w:style w:type="paragraph" w:customStyle="1" w:styleId="164">
    <w:name w:val="CSS1级正文 Char"/>
    <w:basedOn w:val="22"/>
    <w:qFormat/>
    <w:uiPriority w:val="0"/>
    <w:pPr>
      <w:adjustRightInd w:val="0"/>
      <w:snapToGrid w:val="0"/>
      <w:spacing w:line="360" w:lineRule="auto"/>
      <w:ind w:firstLine="480"/>
      <w:jc w:val="both"/>
      <w:textAlignment w:val="auto"/>
    </w:pPr>
  </w:style>
  <w:style w:type="paragraph" w:customStyle="1" w:styleId="165">
    <w:name w:val="文档正文 Char Char Char Char Char"/>
    <w:basedOn w:val="1"/>
    <w:qFormat/>
    <w:uiPriority w:val="0"/>
    <w:pPr>
      <w:adjustRightInd w:val="0"/>
      <w:spacing w:line="440" w:lineRule="exact"/>
      <w:ind w:firstLine="420"/>
      <w:textAlignment w:val="baseline"/>
    </w:pPr>
    <w:rPr>
      <w:rFonts w:ascii="Arial Narrow" w:hAnsi="Arial Narrow"/>
      <w:kern w:val="0"/>
      <w:sz w:val="24"/>
    </w:rPr>
  </w:style>
  <w:style w:type="paragraph" w:customStyle="1" w:styleId="166">
    <w:name w:val="正文文本 21"/>
    <w:basedOn w:val="1"/>
    <w:qFormat/>
    <w:uiPriority w:val="0"/>
    <w:pPr>
      <w:adjustRightInd w:val="0"/>
      <w:spacing w:before="120" w:line="360" w:lineRule="auto"/>
      <w:ind w:firstLine="480"/>
      <w:textAlignment w:val="baseline"/>
    </w:pPr>
    <w:rPr>
      <w:sz w:val="24"/>
    </w:rPr>
  </w:style>
  <w:style w:type="paragraph" w:customStyle="1" w:styleId="167">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rPr>
  </w:style>
  <w:style w:type="paragraph" w:customStyle="1" w:styleId="168">
    <w:name w:val="首行缩进"/>
    <w:basedOn w:val="1"/>
    <w:qFormat/>
    <w:uiPriority w:val="0"/>
    <w:pPr>
      <w:tabs>
        <w:tab w:val="left" w:pos="540"/>
        <w:tab w:val="left" w:pos="600"/>
        <w:tab w:val="left" w:pos="1980"/>
      </w:tabs>
      <w:spacing w:line="360" w:lineRule="auto"/>
      <w:ind w:left="600" w:hanging="600"/>
    </w:pPr>
    <w:rPr>
      <w:rFonts w:eastAsia="仿宋_GB2312"/>
      <w:sz w:val="28"/>
    </w:rPr>
  </w:style>
  <w:style w:type="paragraph" w:customStyle="1" w:styleId="169">
    <w:name w:val="Char Char Char Char"/>
    <w:basedOn w:val="1"/>
    <w:qFormat/>
    <w:uiPriority w:val="0"/>
    <w:pPr>
      <w:widowControl/>
      <w:spacing w:after="160" w:line="240" w:lineRule="exact"/>
      <w:jc w:val="left"/>
    </w:pPr>
    <w:rPr>
      <w:rFonts w:ascii="Verdana" w:hAnsi="Verdana" w:cs="Verdana"/>
      <w:color w:val="000000"/>
      <w:kern w:val="0"/>
      <w:szCs w:val="21"/>
    </w:rPr>
  </w:style>
  <w:style w:type="paragraph" w:customStyle="1" w:styleId="170">
    <w:name w:val="默认段落字体 Para Char Char Char Char Char Char Char"/>
    <w:basedOn w:val="1"/>
    <w:qFormat/>
    <w:uiPriority w:val="0"/>
    <w:rPr>
      <w:rFonts w:ascii="Tahoma" w:hAnsi="Tahoma"/>
      <w:sz w:val="24"/>
    </w:rPr>
  </w:style>
  <w:style w:type="paragraph" w:customStyle="1" w:styleId="171">
    <w:name w:val="文"/>
    <w:basedOn w:val="31"/>
    <w:qFormat/>
    <w:uiPriority w:val="0"/>
    <w:pPr>
      <w:spacing w:line="360" w:lineRule="auto"/>
      <w:ind w:firstLine="480" w:firstLineChars="200"/>
    </w:pPr>
    <w:rPr>
      <w:rFonts w:ascii="黑体" w:hAnsi="Times New Roman" w:eastAsia="黑体"/>
      <w:sz w:val="24"/>
    </w:rPr>
  </w:style>
  <w:style w:type="paragraph" w:customStyle="1" w:styleId="172">
    <w:name w:val="附录2"/>
    <w:basedOn w:val="1"/>
    <w:next w:val="1"/>
    <w:qFormat/>
    <w:uiPriority w:val="0"/>
    <w:pPr>
      <w:tabs>
        <w:tab w:val="left" w:pos="420"/>
        <w:tab w:val="left" w:pos="624"/>
      </w:tabs>
      <w:ind w:left="420" w:hanging="420"/>
      <w:outlineLvl w:val="1"/>
    </w:pPr>
    <w:rPr>
      <w:rFonts w:ascii="黑体" w:hAnsi="黑体" w:eastAsia="黑体"/>
      <w:b/>
      <w:sz w:val="32"/>
    </w:rPr>
  </w:style>
  <w:style w:type="paragraph" w:customStyle="1" w:styleId="173">
    <w:name w:val="CM4"/>
    <w:basedOn w:val="68"/>
    <w:next w:val="68"/>
    <w:qFormat/>
    <w:uiPriority w:val="0"/>
    <w:rPr>
      <w:rFonts w:ascii="宋体" w:cs="宋体"/>
      <w:color w:val="auto"/>
    </w:rPr>
  </w:style>
  <w:style w:type="paragraph" w:customStyle="1" w:styleId="174">
    <w:name w:val="Char Char Char Char Char Char Char Char Char 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75">
    <w:name w:val="附件标题-1"/>
    <w:basedOn w:val="1"/>
    <w:qFormat/>
    <w:uiPriority w:val="0"/>
    <w:pPr>
      <w:spacing w:beforeLines="50" w:afterLines="50"/>
      <w:jc w:val="center"/>
    </w:pPr>
    <w:rPr>
      <w:rFonts w:eastAsia="黑体"/>
      <w:sz w:val="32"/>
      <w:szCs w:val="24"/>
    </w:rPr>
  </w:style>
  <w:style w:type="paragraph" w:customStyle="1" w:styleId="176">
    <w:name w:val="样式 标题 1 + 居中 段前: 6 磅 段后: 6 磅 行距: 1.5 倍行距"/>
    <w:basedOn w:val="2"/>
    <w:qFormat/>
    <w:uiPriority w:val="0"/>
    <w:pPr>
      <w:adjustRightInd w:val="0"/>
      <w:snapToGrid w:val="0"/>
      <w:spacing w:before="120" w:after="120" w:line="360" w:lineRule="auto"/>
      <w:jc w:val="center"/>
    </w:pPr>
    <w:rPr>
      <w:sz w:val="32"/>
    </w:rPr>
  </w:style>
  <w:style w:type="paragraph" w:customStyle="1" w:styleId="177">
    <w:name w:val="样式 正文缩进正文（首行缩进两字）表正文正文非缩进特点标题4段1 + 首行缩进:  2 字符"/>
    <w:basedOn w:val="15"/>
    <w:qFormat/>
    <w:uiPriority w:val="0"/>
    <w:pPr>
      <w:adjustRightInd w:val="0"/>
      <w:snapToGrid w:val="0"/>
      <w:spacing w:line="360" w:lineRule="auto"/>
      <w:ind w:firstLine="480"/>
    </w:pPr>
    <w:rPr>
      <w:sz w:val="24"/>
      <w:szCs w:val="20"/>
    </w:rPr>
  </w:style>
  <w:style w:type="paragraph" w:customStyle="1" w:styleId="178">
    <w:name w:val="2"/>
    <w:basedOn w:val="1"/>
    <w:next w:val="20"/>
    <w:qFormat/>
    <w:uiPriority w:val="0"/>
    <w:pPr>
      <w:spacing w:line="560" w:lineRule="exact"/>
      <w:jc w:val="center"/>
    </w:pPr>
    <w:rPr>
      <w:rFonts w:ascii="仿宋_GB2312" w:hAnsi="宋体" w:eastAsia="仿宋_GB2312"/>
      <w:sz w:val="28"/>
      <w:szCs w:val="24"/>
    </w:rPr>
  </w:style>
  <w:style w:type="paragraph" w:customStyle="1" w:styleId="179">
    <w:name w:val="样式 行距: 1.5 倍行距1"/>
    <w:basedOn w:val="1"/>
    <w:qFormat/>
    <w:uiPriority w:val="0"/>
    <w:pPr>
      <w:snapToGrid w:val="0"/>
    </w:pPr>
  </w:style>
  <w:style w:type="paragraph" w:customStyle="1" w:styleId="180">
    <w:name w:val="可研正文"/>
    <w:basedOn w:val="22"/>
    <w:qFormat/>
    <w:uiPriority w:val="0"/>
    <w:pPr>
      <w:adjustRightInd w:val="0"/>
      <w:snapToGrid w:val="0"/>
      <w:spacing w:line="440" w:lineRule="exact"/>
      <w:ind w:firstLine="567"/>
      <w:jc w:val="both"/>
      <w:textAlignment w:val="auto"/>
    </w:pPr>
    <w:rPr>
      <w:rFonts w:ascii="仿宋_GB2312" w:eastAsia="仿宋_GB2312"/>
      <w:sz w:val="28"/>
    </w:rPr>
  </w:style>
  <w:style w:type="paragraph" w:customStyle="1" w:styleId="181">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kern w:val="0"/>
      <w:sz w:val="24"/>
      <w:szCs w:val="24"/>
    </w:rPr>
  </w:style>
  <w:style w:type="paragraph" w:customStyle="1" w:styleId="182">
    <w:name w:val="附录1"/>
    <w:basedOn w:val="1"/>
    <w:next w:val="1"/>
    <w:qFormat/>
    <w:uiPriority w:val="0"/>
    <w:pPr>
      <w:tabs>
        <w:tab w:val="left" w:pos="1304"/>
      </w:tabs>
      <w:ind w:left="425" w:hanging="425"/>
      <w:outlineLvl w:val="0"/>
    </w:pPr>
    <w:rPr>
      <w:rFonts w:ascii="黑体" w:hAnsi="黑体" w:eastAsia="黑体"/>
      <w:b/>
      <w:sz w:val="44"/>
    </w:rPr>
  </w:style>
  <w:style w:type="paragraph" w:customStyle="1" w:styleId="183">
    <w:name w:val="xl24"/>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184">
    <w:name w:val="段落正文"/>
    <w:basedOn w:val="1"/>
    <w:qFormat/>
    <w:uiPriority w:val="0"/>
    <w:pPr>
      <w:spacing w:beforeLines="50" w:line="360" w:lineRule="auto"/>
      <w:ind w:firstLine="200" w:firstLineChars="200"/>
    </w:pPr>
    <w:rPr>
      <w:spacing w:val="2"/>
      <w:sz w:val="24"/>
    </w:rPr>
  </w:style>
  <w:style w:type="paragraph" w:customStyle="1" w:styleId="185">
    <w:name w:val="CM99"/>
    <w:basedOn w:val="68"/>
    <w:next w:val="68"/>
    <w:qFormat/>
    <w:uiPriority w:val="0"/>
    <w:pPr>
      <w:spacing w:after="443"/>
    </w:pPr>
    <w:rPr>
      <w:rFonts w:ascii="宋体" w:cs="宋体"/>
      <w:color w:val="auto"/>
    </w:rPr>
  </w:style>
  <w:style w:type="paragraph" w:customStyle="1" w:styleId="186">
    <w:name w:val="标题5"/>
    <w:basedOn w:val="1"/>
    <w:qFormat/>
    <w:uiPriority w:val="0"/>
    <w:pPr>
      <w:tabs>
        <w:tab w:val="left" w:pos="0"/>
      </w:tabs>
      <w:autoSpaceDE w:val="0"/>
      <w:autoSpaceDN w:val="0"/>
      <w:adjustRightInd w:val="0"/>
      <w:snapToGrid w:val="0"/>
      <w:spacing w:line="320" w:lineRule="atLeast"/>
    </w:pPr>
    <w:rPr>
      <w:rFonts w:ascii="宋体"/>
      <w:kern w:val="0"/>
    </w:rPr>
  </w:style>
  <w:style w:type="paragraph" w:customStyle="1" w:styleId="187">
    <w:name w:val="CM44"/>
    <w:basedOn w:val="68"/>
    <w:next w:val="68"/>
    <w:qFormat/>
    <w:uiPriority w:val="0"/>
    <w:pPr>
      <w:spacing w:line="440" w:lineRule="atLeast"/>
    </w:pPr>
    <w:rPr>
      <w:rFonts w:ascii="宋体" w:cs="宋体"/>
      <w:color w:val="auto"/>
    </w:rPr>
  </w:style>
  <w:style w:type="paragraph" w:customStyle="1" w:styleId="188">
    <w:name w:val="表格"/>
    <w:basedOn w:val="1"/>
    <w:qFormat/>
    <w:uiPriority w:val="0"/>
    <w:pPr>
      <w:tabs>
        <w:tab w:val="left" w:pos="495"/>
      </w:tabs>
      <w:spacing w:line="240" w:lineRule="atLeast"/>
      <w:jc w:val="center"/>
      <w:textAlignment w:val="center"/>
    </w:pPr>
    <w:rPr>
      <w:rFonts w:ascii="宋体" w:hAnsi="宋体" w:cs="Arial"/>
      <w:kern w:val="0"/>
      <w:sz w:val="24"/>
    </w:rPr>
  </w:style>
  <w:style w:type="paragraph" w:customStyle="1" w:styleId="189">
    <w:name w:val="样式2"/>
    <w:basedOn w:val="5"/>
    <w:qFormat/>
    <w:uiPriority w:val="0"/>
    <w:pPr>
      <w:tabs>
        <w:tab w:val="left" w:pos="720"/>
        <w:tab w:val="left" w:pos="840"/>
      </w:tabs>
      <w:spacing w:before="560" w:line="400" w:lineRule="exact"/>
      <w:ind w:left="720" w:hanging="720"/>
      <w:jc w:val="center"/>
      <w:outlineLvl w:val="0"/>
    </w:pPr>
    <w:rPr>
      <w:b w:val="0"/>
      <w:bCs w:val="0"/>
      <w:sz w:val="44"/>
      <w:szCs w:val="20"/>
    </w:rPr>
  </w:style>
  <w:style w:type="paragraph" w:customStyle="1" w:styleId="190">
    <w:name w:val="文章正文"/>
    <w:basedOn w:val="1"/>
    <w:qFormat/>
    <w:uiPriority w:val="0"/>
    <w:pPr>
      <w:ind w:firstLine="560" w:firstLineChars="200"/>
    </w:pPr>
    <w:rPr>
      <w:rFonts w:ascii="仿宋_GB2312" w:hAnsi="宋体" w:eastAsia="仿宋_GB2312"/>
      <w:color w:val="000000"/>
      <w:sz w:val="28"/>
    </w:rPr>
  </w:style>
  <w:style w:type="paragraph" w:customStyle="1" w:styleId="191">
    <w:name w:val="Char Char Char1"/>
    <w:basedOn w:val="1"/>
    <w:qFormat/>
    <w:uiPriority w:val="0"/>
    <w:pPr>
      <w:snapToGrid w:val="0"/>
    </w:pPr>
    <w:rPr>
      <w:rFonts w:ascii="Tahoma" w:hAnsi="Tahoma" w:eastAsia="仿宋_GB2312"/>
      <w:kern w:val="0"/>
      <w:sz w:val="24"/>
    </w:rPr>
  </w:style>
  <w:style w:type="paragraph" w:customStyle="1" w:styleId="192">
    <w:name w:val="强调文字2"/>
    <w:basedOn w:val="1"/>
    <w:qFormat/>
    <w:uiPriority w:val="0"/>
    <w:pPr>
      <w:spacing w:line="440" w:lineRule="exact"/>
      <w:jc w:val="center"/>
      <w:outlineLvl w:val="0"/>
    </w:pPr>
    <w:rPr>
      <w:rFonts w:ascii="华文细黑" w:hAnsi="华文细黑" w:eastAsia="黑体" w:cs="Arial"/>
      <w:color w:val="FF0000"/>
      <w:spacing w:val="40"/>
      <w:kern w:val="0"/>
      <w:sz w:val="30"/>
      <w:szCs w:val="28"/>
    </w:rPr>
  </w:style>
  <w:style w:type="paragraph" w:customStyle="1" w:styleId="193">
    <w:name w:val="xl53"/>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宋体" w:hAnsi="宋体"/>
      <w:kern w:val="0"/>
      <w:sz w:val="24"/>
    </w:rPr>
  </w:style>
  <w:style w:type="paragraph" w:customStyle="1" w:styleId="194">
    <w:name w:val="表格文本"/>
    <w:qFormat/>
    <w:uiPriority w:val="0"/>
    <w:pPr>
      <w:tabs>
        <w:tab w:val="decimal" w:pos="0"/>
      </w:tabs>
    </w:pPr>
    <w:rPr>
      <w:rFonts w:ascii="Arial" w:hAnsi="Arial" w:eastAsia="宋体" w:cs="Times New Roman"/>
      <w:sz w:val="21"/>
      <w:lang w:val="en-US" w:eastAsia="zh-CN" w:bidi="ar-SA"/>
    </w:rPr>
  </w:style>
  <w:style w:type="paragraph" w:customStyle="1" w:styleId="195">
    <w:name w:val="正文再缩近"/>
    <w:basedOn w:val="1"/>
    <w:qFormat/>
    <w:uiPriority w:val="0"/>
    <w:pPr>
      <w:spacing w:line="440" w:lineRule="exact"/>
      <w:ind w:firstLine="400" w:firstLineChars="400"/>
    </w:pPr>
    <w:rPr>
      <w:rFonts w:ascii="华文细黑" w:hAnsi="华文细黑" w:cs="Arial"/>
      <w:kern w:val="0"/>
      <w:sz w:val="24"/>
      <w:szCs w:val="28"/>
    </w:rPr>
  </w:style>
  <w:style w:type="paragraph" w:customStyle="1" w:styleId="196">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97">
    <w:name w:val="表头样式"/>
    <w:basedOn w:val="1"/>
    <w:qFormat/>
    <w:uiPriority w:val="0"/>
    <w:pPr>
      <w:autoSpaceDE w:val="0"/>
      <w:autoSpaceDN w:val="0"/>
      <w:adjustRightInd w:val="0"/>
      <w:spacing w:line="360" w:lineRule="auto"/>
      <w:jc w:val="left"/>
    </w:pPr>
    <w:rPr>
      <w:b/>
      <w:kern w:val="0"/>
    </w:rPr>
  </w:style>
  <w:style w:type="paragraph" w:customStyle="1" w:styleId="198">
    <w:name w:val="xl70"/>
    <w:basedOn w:val="1"/>
    <w:qFormat/>
    <w:uiPriority w:val="0"/>
    <w:pPr>
      <w:widowControl/>
      <w:pBdr>
        <w:left w:val="single" w:color="auto" w:sz="8" w:space="0"/>
        <w:bottom w:val="single" w:color="auto" w:sz="8" w:space="0"/>
        <w:right w:val="single" w:color="auto" w:sz="4" w:space="0"/>
      </w:pBdr>
      <w:tabs>
        <w:tab w:val="left" w:pos="1262"/>
      </w:tabs>
      <w:spacing w:before="100" w:beforeAutospacing="1" w:after="100" w:afterAutospacing="1"/>
      <w:ind w:firstLine="200" w:firstLineChars="200"/>
      <w:jc w:val="center"/>
      <w:textAlignment w:val="center"/>
    </w:pPr>
    <w:rPr>
      <w:rFonts w:ascii="Arial Unicode MS" w:hAnsi="Arial Unicode MS" w:eastAsia="Arial Unicode MS" w:cs="Arial"/>
      <w:kern w:val="0"/>
      <w:sz w:val="20"/>
    </w:rPr>
  </w:style>
  <w:style w:type="paragraph" w:customStyle="1" w:styleId="199">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sz w:val="28"/>
      <w:lang w:val="zh-CN"/>
    </w:rPr>
  </w:style>
  <w:style w:type="paragraph" w:customStyle="1" w:styleId="200">
    <w:name w:val="文本1"/>
    <w:basedOn w:val="1"/>
    <w:qFormat/>
    <w:uiPriority w:val="0"/>
    <w:pPr>
      <w:adjustRightInd w:val="0"/>
      <w:spacing w:line="312" w:lineRule="atLeast"/>
      <w:jc w:val="center"/>
      <w:textAlignment w:val="baseline"/>
    </w:pPr>
    <w:rPr>
      <w:kern w:val="0"/>
      <w:sz w:val="18"/>
    </w:rPr>
  </w:style>
  <w:style w:type="paragraph" w:customStyle="1" w:styleId="201">
    <w:name w:val="CM72"/>
    <w:basedOn w:val="68"/>
    <w:next w:val="68"/>
    <w:qFormat/>
    <w:uiPriority w:val="0"/>
    <w:rPr>
      <w:rFonts w:ascii="宋体" w:cs="宋体"/>
      <w:color w:val="auto"/>
    </w:rPr>
  </w:style>
  <w:style w:type="paragraph" w:customStyle="1" w:styleId="202">
    <w:name w:val="Table Description"/>
    <w:next w:val="1"/>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03">
    <w:name w:val="xl40"/>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04">
    <w:name w:val="样式3"/>
    <w:basedOn w:val="2"/>
    <w:next w:val="2"/>
    <w:qFormat/>
    <w:uiPriority w:val="0"/>
    <w:pPr>
      <w:adjustRightInd w:val="0"/>
      <w:snapToGrid w:val="0"/>
    </w:pPr>
    <w:rPr>
      <w:rFonts w:eastAsia="黑体"/>
    </w:rPr>
  </w:style>
  <w:style w:type="paragraph" w:customStyle="1" w:styleId="205">
    <w:name w:val="标题二"/>
    <w:basedOn w:val="1"/>
    <w:qFormat/>
    <w:uiPriority w:val="0"/>
    <w:pPr>
      <w:keepNext/>
      <w:keepLines/>
      <w:spacing w:before="260" w:after="260" w:line="300" w:lineRule="auto"/>
      <w:jc w:val="left"/>
      <w:outlineLvl w:val="1"/>
    </w:pPr>
    <w:rPr>
      <w:rFonts w:ascii="Arial" w:hAnsi="Arial" w:eastAsia="黑体"/>
      <w:b/>
      <w:bCs/>
      <w:sz w:val="30"/>
      <w:szCs w:val="30"/>
    </w:rPr>
  </w:style>
  <w:style w:type="paragraph" w:customStyle="1" w:styleId="206">
    <w:name w:val="CM91"/>
    <w:basedOn w:val="68"/>
    <w:next w:val="68"/>
    <w:qFormat/>
    <w:uiPriority w:val="0"/>
    <w:pPr>
      <w:spacing w:after="160"/>
    </w:pPr>
    <w:rPr>
      <w:rFonts w:ascii="宋体" w:cs="宋体"/>
      <w:color w:val="auto"/>
    </w:rPr>
  </w:style>
  <w:style w:type="paragraph" w:customStyle="1" w:styleId="207">
    <w:name w:val="Char Char Char Char1"/>
    <w:basedOn w:val="1"/>
    <w:qFormat/>
    <w:uiPriority w:val="0"/>
    <w:pPr>
      <w:spacing w:line="560" w:lineRule="exact"/>
      <w:ind w:firstLine="560" w:firstLineChars="200"/>
      <w:jc w:val="left"/>
    </w:pPr>
    <w:rPr>
      <w:rFonts w:ascii="宋体" w:hAnsi="宋体"/>
      <w:sz w:val="28"/>
      <w:szCs w:val="28"/>
    </w:rPr>
  </w:style>
  <w:style w:type="paragraph" w:customStyle="1" w:styleId="208">
    <w:name w:val="附件"/>
    <w:basedOn w:val="1"/>
    <w:qFormat/>
    <w:uiPriority w:val="0"/>
    <w:pPr>
      <w:ind w:left="280" w:hanging="280" w:hangingChars="100"/>
      <w:jc w:val="left"/>
    </w:pPr>
    <w:rPr>
      <w:rFonts w:ascii="宋体" w:hAnsi="宋体"/>
      <w:szCs w:val="24"/>
    </w:rPr>
  </w:style>
  <w:style w:type="paragraph" w:customStyle="1" w:styleId="209">
    <w:name w:val="目录文字"/>
    <w:basedOn w:val="1"/>
    <w:qFormat/>
    <w:uiPriority w:val="0"/>
    <w:pPr>
      <w:widowControl/>
      <w:spacing w:line="480" w:lineRule="auto"/>
      <w:jc w:val="left"/>
    </w:pPr>
    <w:rPr>
      <w:rFonts w:ascii="宋体" w:hAnsi="宋体"/>
      <w:kern w:val="0"/>
      <w:sz w:val="24"/>
    </w:rPr>
  </w:style>
  <w:style w:type="paragraph" w:customStyle="1" w:styleId="210">
    <w:name w:val="目录"/>
    <w:basedOn w:val="1"/>
    <w:qFormat/>
    <w:uiPriority w:val="0"/>
    <w:pPr>
      <w:widowControl/>
      <w:jc w:val="center"/>
    </w:pPr>
    <w:rPr>
      <w:rFonts w:ascii="宋体"/>
      <w:b/>
      <w:kern w:val="0"/>
      <w:sz w:val="36"/>
    </w:rPr>
  </w:style>
  <w:style w:type="paragraph" w:customStyle="1" w:styleId="211">
    <w:name w:val="默认段落字体 Para Char Char Char Char"/>
    <w:basedOn w:val="1"/>
    <w:qFormat/>
    <w:uiPriority w:val="0"/>
    <w:pPr>
      <w:snapToGrid w:val="0"/>
    </w:pPr>
    <w:rPr>
      <w:rFonts w:ascii="Arial" w:hAnsi="Arial"/>
      <w:szCs w:val="21"/>
    </w:rPr>
  </w:style>
  <w:style w:type="paragraph" w:customStyle="1" w:styleId="212">
    <w:name w:val="样式6"/>
    <w:basedOn w:val="1"/>
    <w:qFormat/>
    <w:uiPriority w:val="0"/>
    <w:pPr>
      <w:jc w:val="center"/>
    </w:pPr>
    <w:rPr>
      <w:rFonts w:ascii="宋体" w:hAnsi="宋体" w:cs="Arial"/>
      <w:color w:val="800000"/>
      <w:kern w:val="0"/>
      <w:sz w:val="24"/>
      <w:szCs w:val="28"/>
    </w:rPr>
  </w:style>
  <w:style w:type="paragraph" w:customStyle="1" w:styleId="213">
    <w:name w:val="标题封面"/>
    <w:basedOn w:val="54"/>
    <w:qFormat/>
    <w:uiPriority w:val="0"/>
    <w:pPr>
      <w:pageBreakBefore/>
      <w:spacing w:beforeLines="1500" w:afterLines="1500" w:line="500" w:lineRule="atLeast"/>
      <w:outlineLvl w:val="0"/>
    </w:pPr>
    <w:rPr>
      <w:rFonts w:ascii="华文细黑" w:hAnsi="华文细黑" w:eastAsia="仿宋_GB2312" w:cs="Arial"/>
      <w:b w:val="0"/>
      <w:bCs/>
      <w:smallCaps w:val="0"/>
      <w:kern w:val="0"/>
      <w:sz w:val="52"/>
      <w:szCs w:val="52"/>
      <w:lang w:eastAsia="zh-CN"/>
    </w:rPr>
  </w:style>
  <w:style w:type="paragraph" w:customStyle="1" w:styleId="214">
    <w:name w:val="封面样式2"/>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215">
    <w:name w:val="封面样式4"/>
    <w:basedOn w:val="1"/>
    <w:qFormat/>
    <w:uiPriority w:val="0"/>
    <w:pPr>
      <w:spacing w:line="440" w:lineRule="exact"/>
      <w:ind w:firstLine="480" w:firstLineChars="200"/>
    </w:pPr>
    <w:rPr>
      <w:rFonts w:ascii="华文细黑" w:hAnsi="华文细黑" w:cs="Arial"/>
      <w:color w:val="800000"/>
      <w:kern w:val="0"/>
      <w:sz w:val="24"/>
      <w:szCs w:val="28"/>
    </w:rPr>
  </w:style>
  <w:style w:type="paragraph" w:customStyle="1" w:styleId="216">
    <w:name w:val="列表编号 2A"/>
    <w:basedOn w:val="1"/>
    <w:qFormat/>
    <w:uiPriority w:val="0"/>
    <w:pPr>
      <w:tabs>
        <w:tab w:val="left" w:pos="360"/>
        <w:tab w:val="left" w:pos="845"/>
      </w:tabs>
      <w:ind w:left="360" w:hanging="360" w:firstLineChars="200"/>
    </w:pPr>
    <w:rPr>
      <w:rFonts w:cs="Arial"/>
      <w:sz w:val="28"/>
    </w:rPr>
  </w:style>
  <w:style w:type="paragraph" w:customStyle="1" w:styleId="217">
    <w:name w:val="正文缩近"/>
    <w:basedOn w:val="1"/>
    <w:qFormat/>
    <w:uiPriority w:val="0"/>
    <w:pPr>
      <w:adjustRightInd w:val="0"/>
      <w:snapToGrid w:val="0"/>
      <w:spacing w:line="520" w:lineRule="exact"/>
      <w:ind w:left="400" w:leftChars="400" w:hanging="150" w:hangingChars="150"/>
    </w:pPr>
    <w:rPr>
      <w:rFonts w:ascii="Arial" w:hAnsi="Arial"/>
      <w:color w:val="003300"/>
      <w:sz w:val="24"/>
      <w:szCs w:val="24"/>
    </w:rPr>
  </w:style>
  <w:style w:type="paragraph" w:customStyle="1" w:styleId="218">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219">
    <w:name w:val="CM26"/>
    <w:basedOn w:val="68"/>
    <w:next w:val="68"/>
    <w:qFormat/>
    <w:uiPriority w:val="0"/>
    <w:pPr>
      <w:spacing w:line="400" w:lineRule="atLeast"/>
    </w:pPr>
    <w:rPr>
      <w:rFonts w:ascii="宋体" w:cs="宋体"/>
      <w:color w:val="auto"/>
    </w:rPr>
  </w:style>
  <w:style w:type="paragraph" w:customStyle="1" w:styleId="220">
    <w:name w:val="CM95"/>
    <w:basedOn w:val="68"/>
    <w:next w:val="68"/>
    <w:qFormat/>
    <w:uiPriority w:val="0"/>
    <w:pPr>
      <w:spacing w:after="115"/>
    </w:pPr>
    <w:rPr>
      <w:rFonts w:ascii="宋体" w:cs="宋体"/>
      <w:color w:val="auto"/>
    </w:rPr>
  </w:style>
  <w:style w:type="paragraph" w:customStyle="1" w:styleId="221">
    <w:name w:val="TOC 标题1"/>
    <w:basedOn w:val="2"/>
    <w:next w:val="1"/>
    <w:qFormat/>
    <w:uiPriority w:val="0"/>
    <w:pPr>
      <w:widowControl/>
      <w:spacing w:before="480" w:after="0" w:line="276" w:lineRule="auto"/>
      <w:jc w:val="left"/>
      <w:outlineLvl w:val="9"/>
    </w:pPr>
    <w:rPr>
      <w:rFonts w:ascii="Cambria" w:hAnsi="Cambria"/>
      <w:bCs/>
      <w:color w:val="365F91"/>
      <w:kern w:val="0"/>
      <w:sz w:val="28"/>
      <w:szCs w:val="28"/>
    </w:rPr>
  </w:style>
  <w:style w:type="paragraph" w:customStyle="1" w:styleId="222">
    <w:name w:val="blockquote"/>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223">
    <w:name w:val="CM92"/>
    <w:basedOn w:val="68"/>
    <w:next w:val="68"/>
    <w:qFormat/>
    <w:uiPriority w:val="0"/>
    <w:pPr>
      <w:spacing w:after="530"/>
    </w:pPr>
    <w:rPr>
      <w:rFonts w:ascii="宋体" w:cs="宋体"/>
      <w:color w:val="auto"/>
    </w:rPr>
  </w:style>
  <w:style w:type="paragraph" w:customStyle="1" w:styleId="224">
    <w:name w:val="CM54"/>
    <w:basedOn w:val="68"/>
    <w:next w:val="68"/>
    <w:qFormat/>
    <w:uiPriority w:val="0"/>
    <w:pPr>
      <w:spacing w:line="398" w:lineRule="atLeast"/>
    </w:pPr>
    <w:rPr>
      <w:rFonts w:ascii="宋体" w:cs="宋体"/>
      <w:color w:val="auto"/>
    </w:rPr>
  </w:style>
  <w:style w:type="paragraph" w:customStyle="1" w:styleId="225">
    <w:name w:val="_Style 276"/>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6">
    <w:name w:val="普通(网站)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7">
    <w:name w:val="Char Char Char Char Char Char Char1"/>
    <w:basedOn w:val="1"/>
    <w:qFormat/>
    <w:uiPriority w:val="0"/>
    <w:rPr>
      <w:kern w:val="0"/>
      <w:szCs w:val="24"/>
    </w:rPr>
  </w:style>
  <w:style w:type="paragraph" w:customStyle="1" w:styleId="228">
    <w:name w:val="Char1 Char Char Char2"/>
    <w:basedOn w:val="1"/>
    <w:qFormat/>
    <w:uiPriority w:val="0"/>
    <w:rPr>
      <w:rFonts w:ascii="Tahoma" w:hAnsi="Tahoma"/>
      <w:sz w:val="24"/>
    </w:rPr>
  </w:style>
  <w:style w:type="paragraph" w:customStyle="1" w:styleId="229">
    <w:name w:val="Char Char Char Char Char Char1 Char1"/>
    <w:basedOn w:val="1"/>
    <w:qFormat/>
    <w:uiPriority w:val="0"/>
    <w:pPr>
      <w:widowControl/>
      <w:spacing w:after="160" w:line="240" w:lineRule="exact"/>
      <w:jc w:val="left"/>
    </w:pPr>
    <w:rPr>
      <w:rFonts w:ascii="Verdana" w:hAnsi="Verdana"/>
      <w:kern w:val="0"/>
      <w:lang w:eastAsia="en-US"/>
    </w:rPr>
  </w:style>
  <w:style w:type="paragraph" w:customStyle="1" w:styleId="230">
    <w:name w:val="Char2 Char Char Char Char Char Char1"/>
    <w:basedOn w:val="1"/>
    <w:qFormat/>
    <w:uiPriority w:val="0"/>
    <w:rPr>
      <w:rFonts w:ascii="仿宋_GB2312"/>
      <w:b/>
      <w:sz w:val="30"/>
    </w:rPr>
  </w:style>
  <w:style w:type="paragraph" w:customStyle="1" w:styleId="231">
    <w:name w:val="Char3"/>
    <w:basedOn w:val="1"/>
    <w:qFormat/>
    <w:uiPriority w:val="0"/>
    <w:pPr>
      <w:spacing w:line="240" w:lineRule="atLeast"/>
      <w:ind w:left="420" w:firstLine="420"/>
    </w:pPr>
    <w:rPr>
      <w:kern w:val="0"/>
    </w:rPr>
  </w:style>
  <w:style w:type="paragraph" w:customStyle="1" w:styleId="232">
    <w:name w:val="Char Char Char Char Char Char Char Char Char Char Char Char Char Char Char Char1"/>
    <w:basedOn w:val="1"/>
    <w:qFormat/>
    <w:uiPriority w:val="0"/>
    <w:pPr>
      <w:tabs>
        <w:tab w:val="left" w:pos="360"/>
      </w:tabs>
    </w:pPr>
    <w:rPr>
      <w:sz w:val="24"/>
    </w:rPr>
  </w:style>
  <w:style w:type="paragraph" w:customStyle="1" w:styleId="233">
    <w:name w:val="Char11"/>
    <w:basedOn w:val="1"/>
    <w:qFormat/>
    <w:uiPriority w:val="0"/>
  </w:style>
  <w:style w:type="paragraph" w:customStyle="1" w:styleId="234">
    <w:name w:val="正文文本缩进 22"/>
    <w:basedOn w:val="1"/>
    <w:qFormat/>
    <w:uiPriority w:val="0"/>
    <w:pPr>
      <w:adjustRightInd w:val="0"/>
      <w:spacing w:before="120"/>
      <w:ind w:firstLine="420"/>
      <w:textAlignment w:val="baseline"/>
    </w:pPr>
    <w:rPr>
      <w:sz w:val="24"/>
    </w:rPr>
  </w:style>
  <w:style w:type="paragraph" w:customStyle="1" w:styleId="235">
    <w:name w:val="Char Char Char2"/>
    <w:basedOn w:val="1"/>
    <w:qFormat/>
    <w:uiPriority w:val="0"/>
    <w:rPr>
      <w:rFonts w:ascii="Tahoma" w:hAnsi="Tahoma"/>
      <w:sz w:val="24"/>
    </w:rPr>
  </w:style>
  <w:style w:type="paragraph" w:customStyle="1" w:styleId="236">
    <w:name w:val="Char Char11"/>
    <w:basedOn w:val="1"/>
    <w:qFormat/>
    <w:uiPriority w:val="0"/>
    <w:pPr>
      <w:widowControl/>
      <w:spacing w:after="160" w:line="240" w:lineRule="exact"/>
      <w:jc w:val="left"/>
    </w:pPr>
    <w:rPr>
      <w:rFonts w:ascii="Verdana" w:hAnsi="Verdana"/>
      <w:kern w:val="0"/>
      <w:sz w:val="20"/>
      <w:lang w:eastAsia="en-US"/>
    </w:rPr>
  </w:style>
  <w:style w:type="paragraph" w:customStyle="1" w:styleId="237">
    <w:name w:val="正文文本 22"/>
    <w:basedOn w:val="1"/>
    <w:qFormat/>
    <w:uiPriority w:val="0"/>
    <w:pPr>
      <w:adjustRightInd w:val="0"/>
      <w:spacing w:before="120" w:line="360" w:lineRule="auto"/>
      <w:ind w:firstLine="480"/>
      <w:textAlignment w:val="baseline"/>
    </w:pPr>
    <w:rPr>
      <w:sz w:val="24"/>
    </w:rPr>
  </w:style>
  <w:style w:type="paragraph" w:customStyle="1" w:styleId="238">
    <w:name w:val="Char Char Char Char Char Char Char Char Char Char Char Char 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239">
    <w:name w:val="Char Char1 Char Char Char Char Char Char Char Char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240">
    <w:name w:val="Char Char Char Char2"/>
    <w:basedOn w:val="1"/>
    <w:qFormat/>
    <w:uiPriority w:val="0"/>
    <w:pPr>
      <w:spacing w:line="560" w:lineRule="exact"/>
      <w:ind w:firstLine="560" w:firstLineChars="200"/>
      <w:jc w:val="left"/>
    </w:pPr>
    <w:rPr>
      <w:rFonts w:ascii="宋体" w:hAnsi="宋体"/>
      <w:sz w:val="28"/>
      <w:szCs w:val="28"/>
    </w:rPr>
  </w:style>
  <w:style w:type="character" w:customStyle="1" w:styleId="241">
    <w:name w:val="标题 1 Char"/>
    <w:basedOn w:val="58"/>
    <w:link w:val="2"/>
    <w:qFormat/>
    <w:uiPriority w:val="0"/>
    <w:rPr>
      <w:rFonts w:ascii="Times New Roman" w:hAnsi="Times New Roman" w:eastAsia="宋体" w:cs="Times New Roman"/>
      <w:b/>
      <w:kern w:val="44"/>
      <w:sz w:val="44"/>
      <w:szCs w:val="20"/>
    </w:rPr>
  </w:style>
  <w:style w:type="character" w:customStyle="1" w:styleId="242">
    <w:name w:val="标题 2 Char"/>
    <w:basedOn w:val="58"/>
    <w:link w:val="3"/>
    <w:qFormat/>
    <w:uiPriority w:val="0"/>
    <w:rPr>
      <w:rFonts w:ascii="Arial" w:hAnsi="Arial" w:eastAsia="黑体" w:cs="Times New Roman"/>
      <w:b/>
      <w:sz w:val="32"/>
      <w:szCs w:val="20"/>
    </w:rPr>
  </w:style>
  <w:style w:type="character" w:customStyle="1" w:styleId="243">
    <w:name w:val="标题 3 Char"/>
    <w:basedOn w:val="58"/>
    <w:link w:val="4"/>
    <w:qFormat/>
    <w:uiPriority w:val="0"/>
    <w:rPr>
      <w:rFonts w:ascii="Times New Roman" w:hAnsi="Times New Roman" w:eastAsia="宋体" w:cs="Times New Roman"/>
      <w:b/>
      <w:bCs/>
      <w:sz w:val="32"/>
      <w:szCs w:val="32"/>
    </w:rPr>
  </w:style>
  <w:style w:type="character" w:customStyle="1" w:styleId="244">
    <w:name w:val="标题 4 Char"/>
    <w:basedOn w:val="58"/>
    <w:link w:val="5"/>
    <w:qFormat/>
    <w:uiPriority w:val="0"/>
    <w:rPr>
      <w:rFonts w:ascii="Arial" w:hAnsi="Arial" w:eastAsia="黑体" w:cs="Times New Roman"/>
      <w:b/>
      <w:bCs/>
      <w:sz w:val="28"/>
      <w:szCs w:val="28"/>
    </w:rPr>
  </w:style>
  <w:style w:type="character" w:customStyle="1" w:styleId="245">
    <w:name w:val="标题 5 Char"/>
    <w:basedOn w:val="58"/>
    <w:link w:val="6"/>
    <w:qFormat/>
    <w:uiPriority w:val="0"/>
    <w:rPr>
      <w:rFonts w:ascii="Times New Roman" w:hAnsi="Times New Roman" w:eastAsia="宋体" w:cs="Times New Roman"/>
      <w:b/>
      <w:sz w:val="28"/>
      <w:szCs w:val="20"/>
    </w:rPr>
  </w:style>
  <w:style w:type="character" w:customStyle="1" w:styleId="246">
    <w:name w:val="标题 6 Char"/>
    <w:basedOn w:val="58"/>
    <w:link w:val="7"/>
    <w:qFormat/>
    <w:uiPriority w:val="0"/>
    <w:rPr>
      <w:rFonts w:ascii="Arial" w:hAnsi="Arial" w:eastAsia="黑体" w:cs="Times New Roman"/>
      <w:b/>
      <w:sz w:val="24"/>
      <w:szCs w:val="20"/>
    </w:rPr>
  </w:style>
  <w:style w:type="character" w:customStyle="1" w:styleId="247">
    <w:name w:val="标题 7 Char"/>
    <w:basedOn w:val="58"/>
    <w:link w:val="8"/>
    <w:qFormat/>
    <w:uiPriority w:val="0"/>
    <w:rPr>
      <w:rFonts w:ascii="Arial" w:hAnsi="Arial" w:eastAsia="黑体" w:cs="Times New Roman"/>
      <w:b/>
      <w:sz w:val="24"/>
      <w:szCs w:val="20"/>
    </w:rPr>
  </w:style>
  <w:style w:type="character" w:customStyle="1" w:styleId="248">
    <w:name w:val="标题 8 Char"/>
    <w:basedOn w:val="58"/>
    <w:link w:val="9"/>
    <w:qFormat/>
    <w:uiPriority w:val="0"/>
    <w:rPr>
      <w:rFonts w:ascii="Arial" w:hAnsi="Arial" w:eastAsia="黑体" w:cs="Times New Roman"/>
      <w:b/>
      <w:sz w:val="24"/>
      <w:szCs w:val="20"/>
    </w:rPr>
  </w:style>
  <w:style w:type="character" w:customStyle="1" w:styleId="249">
    <w:name w:val="标题 9 Char"/>
    <w:basedOn w:val="58"/>
    <w:link w:val="10"/>
    <w:qFormat/>
    <w:uiPriority w:val="0"/>
    <w:rPr>
      <w:rFonts w:ascii="Arial" w:hAnsi="Arial" w:eastAsia="黑体" w:cs="Times New Roman"/>
      <w:b/>
      <w:sz w:val="24"/>
      <w:szCs w:val="20"/>
    </w:rPr>
  </w:style>
  <w:style w:type="character" w:customStyle="1" w:styleId="250">
    <w:name w:val="正文文本 Char"/>
    <w:basedOn w:val="58"/>
    <w:qFormat/>
    <w:uiPriority w:val="0"/>
    <w:rPr>
      <w:rFonts w:ascii="Times New Roman" w:hAnsi="Times New Roman" w:eastAsia="宋体" w:cs="Times New Roman"/>
      <w:szCs w:val="20"/>
    </w:rPr>
  </w:style>
  <w:style w:type="character" w:customStyle="1" w:styleId="251">
    <w:name w:val="页脚 Char"/>
    <w:basedOn w:val="58"/>
    <w:link w:val="36"/>
    <w:qFormat/>
    <w:uiPriority w:val="0"/>
    <w:rPr>
      <w:rFonts w:ascii="Times New Roman" w:hAnsi="Times New Roman" w:eastAsia="宋体" w:cs="Times New Roman"/>
      <w:sz w:val="18"/>
      <w:szCs w:val="20"/>
    </w:rPr>
  </w:style>
  <w:style w:type="character" w:customStyle="1" w:styleId="252">
    <w:name w:val="正文文本缩进 Char"/>
    <w:basedOn w:val="58"/>
    <w:link w:val="23"/>
    <w:qFormat/>
    <w:uiPriority w:val="0"/>
    <w:rPr>
      <w:rFonts w:ascii="宋体" w:hAnsi="宋体" w:eastAsia="宋体" w:cs="Times New Roman"/>
      <w:sz w:val="24"/>
      <w:szCs w:val="26"/>
    </w:rPr>
  </w:style>
  <w:style w:type="character" w:customStyle="1" w:styleId="253">
    <w:name w:val="日期 Char"/>
    <w:basedOn w:val="58"/>
    <w:link w:val="33"/>
    <w:qFormat/>
    <w:uiPriority w:val="0"/>
    <w:rPr>
      <w:rFonts w:ascii="Times New Roman" w:hAnsi="Times New Roman" w:eastAsia="宋体" w:cs="Times New Roman"/>
      <w:szCs w:val="20"/>
    </w:rPr>
  </w:style>
  <w:style w:type="character" w:customStyle="1" w:styleId="254">
    <w:name w:val="页眉 Char"/>
    <w:basedOn w:val="58"/>
    <w:link w:val="37"/>
    <w:qFormat/>
    <w:uiPriority w:val="0"/>
    <w:rPr>
      <w:rFonts w:ascii="Times New Roman" w:hAnsi="Times New Roman" w:eastAsia="宋体" w:cs="Times New Roman"/>
      <w:sz w:val="18"/>
      <w:szCs w:val="20"/>
    </w:rPr>
  </w:style>
  <w:style w:type="character" w:customStyle="1" w:styleId="255">
    <w:name w:val="批注框文本 Char"/>
    <w:basedOn w:val="58"/>
    <w:link w:val="35"/>
    <w:qFormat/>
    <w:uiPriority w:val="0"/>
    <w:rPr>
      <w:rFonts w:ascii="Times New Roman" w:hAnsi="Times New Roman" w:eastAsia="宋体" w:cs="Times New Roman"/>
      <w:sz w:val="18"/>
      <w:szCs w:val="18"/>
    </w:rPr>
  </w:style>
  <w:style w:type="character" w:customStyle="1" w:styleId="256">
    <w:name w:val="批注文字 Char"/>
    <w:basedOn w:val="58"/>
    <w:link w:val="18"/>
    <w:qFormat/>
    <w:uiPriority w:val="0"/>
    <w:rPr>
      <w:rFonts w:ascii="Times New Roman" w:hAnsi="Times New Roman" w:eastAsia="宋体" w:cs="Times New Roman"/>
      <w:szCs w:val="20"/>
    </w:rPr>
  </w:style>
  <w:style w:type="character" w:customStyle="1" w:styleId="257">
    <w:name w:val="批注主题 Char"/>
    <w:basedOn w:val="256"/>
    <w:link w:val="55"/>
    <w:qFormat/>
    <w:uiPriority w:val="0"/>
    <w:rPr>
      <w:rFonts w:ascii="Times New Roman" w:hAnsi="Times New Roman" w:eastAsia="宋体" w:cs="Times New Roman"/>
      <w:b/>
      <w:bCs/>
      <w:szCs w:val="20"/>
    </w:rPr>
  </w:style>
  <w:style w:type="character" w:customStyle="1" w:styleId="258">
    <w:name w:val="纯文本 Char"/>
    <w:link w:val="31"/>
    <w:qFormat/>
    <w:uiPriority w:val="0"/>
    <w:rPr>
      <w:rFonts w:ascii="宋体" w:hAnsi="Courier New"/>
    </w:rPr>
  </w:style>
  <w:style w:type="character" w:customStyle="1" w:styleId="259">
    <w:name w:val="纯文本 Char1"/>
    <w:basedOn w:val="58"/>
    <w:qFormat/>
    <w:uiPriority w:val="0"/>
    <w:rPr>
      <w:rFonts w:ascii="宋体" w:hAnsi="Courier New" w:eastAsia="宋体" w:cs="Courier New"/>
      <w:szCs w:val="21"/>
    </w:rPr>
  </w:style>
  <w:style w:type="character" w:customStyle="1" w:styleId="260">
    <w:name w:val="正文文本 2 Char"/>
    <w:basedOn w:val="58"/>
    <w:link w:val="47"/>
    <w:qFormat/>
    <w:uiPriority w:val="0"/>
    <w:rPr>
      <w:rFonts w:ascii="Times New Roman" w:hAnsi="Times New Roman" w:eastAsia="宋体" w:cs="Times New Roman"/>
      <w:szCs w:val="20"/>
    </w:rPr>
  </w:style>
  <w:style w:type="character" w:customStyle="1" w:styleId="261">
    <w:name w:val="Table Heading Char Char"/>
    <w:qFormat/>
    <w:uiPriority w:val="0"/>
    <w:rPr>
      <w:rFonts w:ascii="Arial" w:hAnsi="Arial" w:eastAsia="黑体"/>
      <w:kern w:val="2"/>
      <w:sz w:val="18"/>
      <w:lang w:val="en-US" w:eastAsia="zh-CN"/>
    </w:rPr>
  </w:style>
  <w:style w:type="character" w:customStyle="1" w:styleId="262">
    <w:name w:val="title_emph1"/>
    <w:qFormat/>
    <w:uiPriority w:val="0"/>
    <w:rPr>
      <w:rFonts w:hint="default" w:ascii="Arial" w:hAnsi="Arial"/>
      <w:b/>
      <w:sz w:val="20"/>
    </w:rPr>
  </w:style>
  <w:style w:type="character" w:customStyle="1" w:styleId="263">
    <w:name w:val="H2 Char"/>
    <w:qFormat/>
    <w:uiPriority w:val="0"/>
    <w:rPr>
      <w:rFonts w:ascii="Arial" w:hAnsi="Arial" w:eastAsia="宋体"/>
      <w:kern w:val="2"/>
      <w:sz w:val="28"/>
      <w:lang w:val="en-US" w:eastAsia="zh-CN"/>
    </w:rPr>
  </w:style>
  <w:style w:type="character" w:customStyle="1" w:styleId="264">
    <w:name w:val="Table Text Char Char Char Char"/>
    <w:link w:val="72"/>
    <w:qFormat/>
    <w:uiPriority w:val="0"/>
    <w:rPr>
      <w:rFonts w:ascii="Arial" w:hAnsi="Arial" w:eastAsia="Times New Roman"/>
      <w:sz w:val="18"/>
    </w:rPr>
  </w:style>
  <w:style w:type="character" w:customStyle="1" w:styleId="265">
    <w:name w:val="unnamed1"/>
    <w:basedOn w:val="58"/>
    <w:qFormat/>
    <w:uiPriority w:val="0"/>
  </w:style>
  <w:style w:type="character" w:customStyle="1" w:styleId="266">
    <w:name w:val="style4"/>
    <w:basedOn w:val="58"/>
    <w:qFormat/>
    <w:uiPriority w:val="0"/>
  </w:style>
  <w:style w:type="character" w:customStyle="1" w:styleId="267">
    <w:name w:val="标书正文:  0.74 厘米 Char1"/>
    <w:qFormat/>
    <w:uiPriority w:val="0"/>
    <w:rPr>
      <w:rFonts w:eastAsia="宋体"/>
      <w:kern w:val="2"/>
      <w:sz w:val="24"/>
      <w:lang w:val="en-US" w:eastAsia="zh-CN"/>
    </w:rPr>
  </w:style>
  <w:style w:type="character" w:customStyle="1" w:styleId="268">
    <w:name w:val="正文 + 三号 Char"/>
    <w:qFormat/>
    <w:uiPriority w:val="0"/>
    <w:rPr>
      <w:rFonts w:eastAsia="宋体"/>
      <w:kern w:val="2"/>
      <w:sz w:val="21"/>
      <w:lang w:val="en-US" w:eastAsia="zh-CN"/>
    </w:rPr>
  </w:style>
  <w:style w:type="character" w:customStyle="1" w:styleId="269">
    <w:name w:val="公式 Char Char Char"/>
    <w:qFormat/>
    <w:uiPriority w:val="0"/>
    <w:rPr>
      <w:rFonts w:ascii="华文细黑" w:hAnsi="华文细黑" w:eastAsia="华文细黑" w:cs="Arial"/>
      <w:color w:val="000000"/>
      <w:sz w:val="30"/>
      <w:szCs w:val="28"/>
      <w:lang w:val="en-US" w:eastAsia="zh-CN" w:bidi="ar-SA"/>
    </w:rPr>
  </w:style>
  <w:style w:type="character" w:customStyle="1" w:styleId="270">
    <w:name w:val="标题 1 Char Char"/>
    <w:qFormat/>
    <w:uiPriority w:val="0"/>
    <w:rPr>
      <w:rFonts w:ascii="仿宋_GB2312" w:hAnsi="华文细黑" w:eastAsia="仿宋_GB2312" w:cs="Arial"/>
      <w:bCs/>
      <w:sz w:val="52"/>
      <w:szCs w:val="52"/>
      <w:lang w:val="en-US" w:eastAsia="zh-CN" w:bidi="ar-SA"/>
    </w:rPr>
  </w:style>
  <w:style w:type="character" w:customStyle="1" w:styleId="271">
    <w:name w:val="Table Text Char"/>
    <w:link w:val="73"/>
    <w:qFormat/>
    <w:uiPriority w:val="0"/>
    <w:rPr>
      <w:rFonts w:ascii="Arial" w:hAnsi="Arial" w:eastAsia="Times New Roman"/>
      <w:sz w:val="18"/>
    </w:rPr>
  </w:style>
  <w:style w:type="character" w:customStyle="1" w:styleId="272">
    <w:name w:val="HTML 预设格式 Char"/>
    <w:link w:val="50"/>
    <w:qFormat/>
    <w:uiPriority w:val="0"/>
    <w:rPr>
      <w:rFonts w:ascii="Arial Unicode MS" w:hAnsi="Arial Unicode MS" w:eastAsia="Arial Unicode MS" w:cs="Arial Unicode MS"/>
      <w:color w:val="000000"/>
    </w:rPr>
  </w:style>
  <w:style w:type="character" w:customStyle="1" w:styleId="273">
    <w:name w:val="合同标题 Char Char"/>
    <w:qFormat/>
    <w:uiPriority w:val="0"/>
    <w:rPr>
      <w:rFonts w:ascii="华文细黑" w:hAnsi="华文细黑" w:eastAsia="华文细黑" w:cs="Arial"/>
      <w:b/>
      <w:bCs/>
      <w:color w:val="800000"/>
      <w:kern w:val="2"/>
      <w:sz w:val="30"/>
      <w:szCs w:val="44"/>
      <w:lang w:val="en-US" w:eastAsia="zh-CN" w:bidi="ar-SA"/>
    </w:rPr>
  </w:style>
  <w:style w:type="character" w:customStyle="1" w:styleId="274">
    <w:name w:val="称呼 Char"/>
    <w:link w:val="19"/>
    <w:qFormat/>
    <w:uiPriority w:val="0"/>
    <w:rPr>
      <w:rFonts w:cs="Arial"/>
      <w:sz w:val="28"/>
    </w:rPr>
  </w:style>
  <w:style w:type="character" w:customStyle="1" w:styleId="275">
    <w:name w:val="top-det1"/>
    <w:qFormat/>
    <w:uiPriority w:val="0"/>
    <w:rPr>
      <w:b/>
      <w:color w:val="000000"/>
    </w:rPr>
  </w:style>
  <w:style w:type="character" w:customStyle="1" w:styleId="276">
    <w:name w:val="font1"/>
    <w:qFormat/>
    <w:uiPriority w:val="0"/>
    <w:rPr>
      <w:color w:val="000000"/>
      <w:sz w:val="18"/>
    </w:rPr>
  </w:style>
  <w:style w:type="character" w:customStyle="1" w:styleId="277">
    <w:name w:val="未命名11"/>
    <w:qFormat/>
    <w:uiPriority w:val="0"/>
    <w:rPr>
      <w:color w:val="77FFFF"/>
      <w:sz w:val="24"/>
    </w:rPr>
  </w:style>
  <w:style w:type="character" w:customStyle="1" w:styleId="278">
    <w:name w:val="unnamed11"/>
    <w:basedOn w:val="58"/>
    <w:qFormat/>
    <w:uiPriority w:val="0"/>
  </w:style>
  <w:style w:type="character" w:customStyle="1" w:styleId="279">
    <w:name w:val="crowed11"/>
    <w:qFormat/>
    <w:uiPriority w:val="0"/>
    <w:rPr>
      <w:rFonts w:hint="default"/>
      <w:sz w:val="24"/>
    </w:rPr>
  </w:style>
  <w:style w:type="character" w:customStyle="1" w:styleId="280">
    <w:name w:val="content-white1"/>
    <w:qFormat/>
    <w:uiPriority w:val="0"/>
    <w:rPr>
      <w:color w:val="auto"/>
      <w:sz w:val="18"/>
      <w:u w:val="none"/>
    </w:rPr>
  </w:style>
  <w:style w:type="character" w:customStyle="1" w:styleId="281">
    <w:name w:val="v151"/>
    <w:qFormat/>
    <w:uiPriority w:val="0"/>
    <w:rPr>
      <w:sz w:val="18"/>
    </w:rPr>
  </w:style>
  <w:style w:type="character" w:customStyle="1" w:styleId="282">
    <w:name w:val="目录 3 Char"/>
    <w:qFormat/>
    <w:uiPriority w:val="0"/>
    <w:rPr>
      <w:rFonts w:eastAsia="宋体"/>
      <w:i/>
      <w:iCs/>
      <w:kern w:val="2"/>
      <w:lang w:val="en-US" w:eastAsia="zh-CN" w:bidi="ar-SA"/>
    </w:rPr>
  </w:style>
  <w:style w:type="character" w:customStyle="1" w:styleId="283">
    <w:name w:val="正文文本缩进 2 Char"/>
    <w:basedOn w:val="58"/>
    <w:link w:val="34"/>
    <w:qFormat/>
    <w:uiPriority w:val="0"/>
    <w:rPr>
      <w:rFonts w:ascii="华文仿宋" w:hAnsi="华文仿宋" w:eastAsia="华文仿宋" w:cs="Times New Roman"/>
      <w:color w:val="000000"/>
      <w:kern w:val="0"/>
      <w:sz w:val="32"/>
      <w:szCs w:val="32"/>
    </w:rPr>
  </w:style>
  <w:style w:type="character" w:customStyle="1" w:styleId="284">
    <w:name w:val="正文文本 3 Char"/>
    <w:basedOn w:val="58"/>
    <w:link w:val="20"/>
    <w:qFormat/>
    <w:uiPriority w:val="0"/>
    <w:rPr>
      <w:rFonts w:ascii="Times New Roman" w:hAnsi="Times New Roman" w:eastAsia="宋体" w:cs="Times New Roman"/>
      <w:sz w:val="16"/>
      <w:szCs w:val="20"/>
    </w:rPr>
  </w:style>
  <w:style w:type="character" w:customStyle="1" w:styleId="285">
    <w:name w:val="标题 Char"/>
    <w:basedOn w:val="58"/>
    <w:link w:val="54"/>
    <w:qFormat/>
    <w:uiPriority w:val="0"/>
    <w:rPr>
      <w:rFonts w:ascii="Arial" w:hAnsi="Arial" w:eastAsia="宋体" w:cs="Times New Roman"/>
      <w:b/>
      <w:smallCaps/>
      <w:kern w:val="28"/>
      <w:sz w:val="36"/>
      <w:szCs w:val="20"/>
      <w:lang w:eastAsia="en-US"/>
    </w:rPr>
  </w:style>
  <w:style w:type="character" w:customStyle="1" w:styleId="286">
    <w:name w:val="正文文本缩进 3 Char"/>
    <w:basedOn w:val="58"/>
    <w:link w:val="44"/>
    <w:qFormat/>
    <w:uiPriority w:val="0"/>
    <w:rPr>
      <w:rFonts w:ascii="华文仿宋" w:hAnsi="Times New Roman" w:eastAsia="华文仿宋" w:cs="Times New Roman"/>
      <w:sz w:val="30"/>
      <w:szCs w:val="24"/>
    </w:rPr>
  </w:style>
  <w:style w:type="character" w:customStyle="1" w:styleId="287">
    <w:name w:val="称呼 Char1"/>
    <w:basedOn w:val="58"/>
    <w:qFormat/>
    <w:uiPriority w:val="99"/>
    <w:rPr>
      <w:rFonts w:ascii="Times New Roman" w:hAnsi="Times New Roman" w:eastAsia="宋体" w:cs="Times New Roman"/>
      <w:szCs w:val="20"/>
    </w:rPr>
  </w:style>
  <w:style w:type="character" w:customStyle="1" w:styleId="288">
    <w:name w:val="文档结构图 Char"/>
    <w:basedOn w:val="58"/>
    <w:link w:val="17"/>
    <w:qFormat/>
    <w:uiPriority w:val="0"/>
    <w:rPr>
      <w:rFonts w:ascii="Times New Roman" w:hAnsi="Times New Roman" w:eastAsia="宋体" w:cs="Times New Roman"/>
      <w:szCs w:val="24"/>
      <w:shd w:val="clear" w:color="auto" w:fill="000080"/>
    </w:rPr>
  </w:style>
  <w:style w:type="character" w:customStyle="1" w:styleId="289">
    <w:name w:val="批注文字 Char1"/>
    <w:semiHidden/>
    <w:qFormat/>
    <w:uiPriority w:val="99"/>
    <w:rPr>
      <w:kern w:val="2"/>
      <w:sz w:val="21"/>
      <w:szCs w:val="24"/>
    </w:rPr>
  </w:style>
  <w:style w:type="character" w:customStyle="1" w:styleId="290">
    <w:name w:val="HTML 预设格式 Char1"/>
    <w:basedOn w:val="58"/>
    <w:qFormat/>
    <w:uiPriority w:val="99"/>
    <w:rPr>
      <w:rFonts w:ascii="Courier New" w:hAnsi="Courier New" w:eastAsia="宋体" w:cs="Courier New"/>
      <w:sz w:val="20"/>
      <w:szCs w:val="20"/>
    </w:rPr>
  </w:style>
  <w:style w:type="character" w:customStyle="1" w:styleId="291">
    <w:name w:val="正文首行缩进 Char"/>
    <w:basedOn w:val="250"/>
    <w:link w:val="56"/>
    <w:qFormat/>
    <w:uiPriority w:val="0"/>
    <w:rPr>
      <w:rFonts w:ascii="宋体" w:hAnsi="宋体" w:eastAsia="宋体" w:cs="Times New Roman"/>
      <w:sz w:val="24"/>
      <w:szCs w:val="20"/>
    </w:rPr>
  </w:style>
  <w:style w:type="character" w:customStyle="1" w:styleId="292">
    <w:name w:val="正文文本 Char1"/>
    <w:link w:val="22"/>
    <w:qFormat/>
    <w:uiPriority w:val="0"/>
    <w:rPr>
      <w:rFonts w:ascii="Times New Roman" w:hAnsi="Times New Roman" w:eastAsia="宋体" w:cs="Times New Roman"/>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888</Words>
  <Characters>5068</Characters>
  <Lines>42</Lines>
  <Paragraphs>11</Paragraphs>
  <TotalTime>26</TotalTime>
  <ScaleCrop>false</ScaleCrop>
  <LinksUpToDate>false</LinksUpToDate>
  <CharactersWithSpaces>5945</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2021-04-13T07:11:00Z</dcterms:created>
  <dc:creator>袁飞</dc:creator>
  <cp:lastModifiedBy>admin</cp:lastModifiedBy>
  <cp:lastPrinted>2021-04-06T07:38:00Z</cp:lastPrinted>
  <dcterms:modified xsi:type="dcterms:W3CDTF">2021-05-11T07:23:59Z</dcterms:modified>
  <dc:title>荆州机场除尘地毯项目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DDDE1492EA944616ADC9B6B1C52A8D6A</vt:lpwstr>
  </property>
</Properties>
</file>