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荆州机场汽车维修与保养服务商采购项目</w:t>
      </w:r>
    </w:p>
    <w:p>
      <w:pPr>
        <w:pStyle w:val="3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竞争性磋商采购公告</w:t>
      </w:r>
    </w:p>
    <w:p>
      <w:pPr>
        <w:tabs>
          <w:tab w:val="left" w:pos="0"/>
        </w:tabs>
        <w:wordWrap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本项目为</w:t>
      </w:r>
      <w:r>
        <w:rPr>
          <w:rFonts w:hint="eastAsia" w:ascii="宋体" w:hAnsi="宋体" w:cs="宋体"/>
          <w:szCs w:val="21"/>
          <w:u w:val="single"/>
          <w:lang w:eastAsia="zh-CN"/>
        </w:rPr>
        <w:t>荆州机场汽车维修与保养服务商采购项目</w:t>
      </w:r>
      <w:r>
        <w:rPr>
          <w:rFonts w:hint="eastAsia" w:ascii="宋体" w:hAnsi="宋体" w:cs="宋体"/>
          <w:szCs w:val="21"/>
          <w:u w:val="single"/>
        </w:rPr>
        <w:t>（项目编号：</w:t>
      </w:r>
      <w:r>
        <w:rPr>
          <w:rFonts w:hint="eastAsia" w:ascii="宋体" w:hAnsi="宋体" w:cs="宋体"/>
          <w:szCs w:val="21"/>
          <w:u w:val="single"/>
          <w:lang w:eastAsia="zh-CN"/>
        </w:rPr>
        <w:t>ZB-09-04F-2021-D-E17506</w:t>
      </w:r>
      <w:r>
        <w:rPr>
          <w:rFonts w:hint="eastAsia" w:ascii="宋体" w:hAnsi="宋体" w:cs="宋体"/>
          <w:szCs w:val="21"/>
          <w:u w:val="single"/>
        </w:rPr>
        <w:t>）</w:t>
      </w:r>
      <w:r>
        <w:rPr>
          <w:rFonts w:hint="eastAsia" w:ascii="宋体" w:hAnsi="宋体" w:cs="宋体"/>
          <w:szCs w:val="21"/>
        </w:rPr>
        <w:t>，采购人为</w:t>
      </w:r>
      <w:r>
        <w:rPr>
          <w:rFonts w:hint="eastAsia" w:ascii="宋体" w:hAnsi="宋体" w:cs="宋体"/>
          <w:szCs w:val="21"/>
          <w:u w:val="single"/>
          <w:lang w:eastAsia="zh-CN"/>
        </w:rPr>
        <w:t>荆州机场建设管理有限公司</w:t>
      </w:r>
      <w:r>
        <w:rPr>
          <w:rFonts w:hint="eastAsia" w:ascii="宋体" w:hAnsi="宋体" w:cs="宋体"/>
          <w:szCs w:val="21"/>
        </w:rPr>
        <w:t>，代理机构为</w:t>
      </w:r>
      <w:r>
        <w:rPr>
          <w:rFonts w:hint="eastAsia" w:ascii="宋体" w:hAnsi="宋体" w:cs="宋体"/>
          <w:szCs w:val="21"/>
          <w:u w:val="single"/>
        </w:rPr>
        <w:t>公诚管理咨询有限公司</w:t>
      </w:r>
      <w:r>
        <w:rPr>
          <w:rFonts w:hint="eastAsia" w:ascii="宋体" w:hAnsi="宋体" w:cs="宋体"/>
          <w:szCs w:val="21"/>
        </w:rPr>
        <w:t>。现进行公开竞争性磋商，有意向的供应商可前来参加本次磋商。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0" w:name="_Toc23202"/>
      <w:bookmarkStart w:id="1" w:name="_Toc2758"/>
      <w:bookmarkStart w:id="2" w:name="_Toc3693_WPSOffice_Level2"/>
      <w:bookmarkStart w:id="3" w:name="_Toc10774_WPSOffice_Level2"/>
      <w:bookmarkStart w:id="4" w:name="_Toc13397"/>
      <w:bookmarkStart w:id="5" w:name="_Toc13476"/>
      <w:r>
        <w:rPr>
          <w:rFonts w:hint="eastAsia" w:ascii="宋体" w:hAnsi="宋体" w:eastAsia="宋体" w:cs="宋体"/>
          <w:sz w:val="21"/>
          <w:szCs w:val="21"/>
        </w:rPr>
        <w:t>项目概况</w:t>
      </w:r>
      <w:bookmarkEnd w:id="0"/>
      <w:bookmarkEnd w:id="1"/>
      <w:bookmarkEnd w:id="2"/>
      <w:bookmarkEnd w:id="3"/>
      <w:bookmarkEnd w:id="4"/>
      <w:bookmarkEnd w:id="5"/>
    </w:p>
    <w:p>
      <w:pPr>
        <w:numPr>
          <w:ilvl w:val="2"/>
          <w:numId w:val="2"/>
        </w:numPr>
        <w:tabs>
          <w:tab w:val="left" w:pos="0"/>
        </w:tabs>
        <w:spacing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项目编号：</w:t>
      </w:r>
      <w:r>
        <w:rPr>
          <w:rFonts w:hint="eastAsia" w:ascii="宋体" w:hAnsi="宋体" w:cs="宋体"/>
          <w:szCs w:val="21"/>
          <w:lang w:eastAsia="zh-CN"/>
        </w:rPr>
        <w:t>ZB-09-04F-2021-D-E17506</w:t>
      </w:r>
    </w:p>
    <w:p>
      <w:pPr>
        <w:numPr>
          <w:ilvl w:val="2"/>
          <w:numId w:val="2"/>
        </w:numPr>
        <w:tabs>
          <w:tab w:val="left" w:pos="0"/>
        </w:tabs>
        <w:spacing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项目名称：</w:t>
      </w:r>
      <w:r>
        <w:rPr>
          <w:rFonts w:hint="eastAsia" w:ascii="宋体" w:hAnsi="宋体" w:cs="宋体"/>
          <w:szCs w:val="21"/>
          <w:lang w:eastAsia="zh-CN"/>
        </w:rPr>
        <w:t>荆州机场汽车维修与保养服务商采购项目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numPr>
          <w:ilvl w:val="2"/>
          <w:numId w:val="2"/>
        </w:numPr>
        <w:tabs>
          <w:tab w:val="left" w:pos="0"/>
        </w:tabs>
        <w:spacing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标包划分：本项目不划分标包</w:t>
      </w:r>
    </w:p>
    <w:p>
      <w:pPr>
        <w:numPr>
          <w:ilvl w:val="2"/>
          <w:numId w:val="2"/>
        </w:numPr>
        <w:tabs>
          <w:tab w:val="left" w:pos="0"/>
        </w:tabs>
        <w:spacing w:line="360" w:lineRule="auto"/>
        <w:ind w:firstLine="0"/>
        <w:rPr>
          <w:rFonts w:hint="eastAsia"/>
        </w:rPr>
      </w:pPr>
      <w:r>
        <w:rPr>
          <w:rFonts w:hint="eastAsia" w:ascii="宋体" w:hAnsi="宋体" w:cs="宋体"/>
          <w:szCs w:val="21"/>
        </w:rPr>
        <w:t>采购内容：完成荆州民用机场业务用车大修、各级维护保养、小修、中修和其他有关汽车维修</w:t>
      </w:r>
      <w:r>
        <w:rPr>
          <w:rFonts w:hint="eastAsia" w:ascii="宋体" w:hAnsi="宋体" w:eastAsia="宋体" w:cs="宋体"/>
          <w:szCs w:val="21"/>
        </w:rPr>
        <w:t>的服务</w:t>
      </w:r>
      <w:r>
        <w:rPr>
          <w:rFonts w:hint="eastAsia" w:ascii="宋体" w:hAnsi="宋体" w:eastAsia="宋体" w:cs="宋体"/>
          <w:szCs w:val="21"/>
          <w:highlight w:val="none"/>
        </w:rPr>
        <w:t>项目，暂定内场车辆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Cs w:val="21"/>
          <w:highlight w:val="none"/>
        </w:rPr>
        <w:t>台，外场车辆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szCs w:val="21"/>
          <w:highlight w:val="none"/>
        </w:rPr>
        <w:t>台，预计</w:t>
      </w:r>
      <w:r>
        <w:rPr>
          <w:rFonts w:hint="eastAsia" w:ascii="宋体" w:hAnsi="宋体" w:eastAsia="宋体" w:cs="宋体"/>
          <w:szCs w:val="21"/>
        </w:rPr>
        <w:t>内场车辆维修保养2次/年，外场车辆维修保养</w:t>
      </w:r>
      <w:r>
        <w:rPr>
          <w:rFonts w:hint="eastAsia" w:ascii="宋体" w:hAnsi="宋体" w:eastAsia="宋体" w:cs="宋体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Cs w:val="21"/>
        </w:rPr>
        <w:t>次/年，具体采购需求详见</w:t>
      </w:r>
      <w:r>
        <w:rPr>
          <w:rFonts w:hint="eastAsia" w:ascii="宋体" w:hAnsi="宋体" w:eastAsia="宋体" w:cs="宋体"/>
          <w:szCs w:val="21"/>
          <w:lang w:val="en-US" w:eastAsia="zh-CN"/>
        </w:rPr>
        <w:t>磋商</w:t>
      </w:r>
      <w:r>
        <w:rPr>
          <w:rFonts w:hint="eastAsia" w:ascii="宋体" w:hAnsi="宋体" w:eastAsia="宋体" w:cs="宋体"/>
          <w:szCs w:val="21"/>
        </w:rPr>
        <w:t>文件第三章。维修保养内容</w:t>
      </w:r>
      <w:r>
        <w:rPr>
          <w:rFonts w:hint="eastAsia" w:ascii="宋体" w:hAnsi="宋体" w:eastAsia="宋体" w:cs="宋体"/>
          <w:szCs w:val="21"/>
          <w:lang w:val="en-US" w:eastAsia="zh-CN"/>
        </w:rPr>
        <w:t>及单价限价见本章附件。</w:t>
      </w:r>
    </w:p>
    <w:p>
      <w:pPr>
        <w:numPr>
          <w:ilvl w:val="2"/>
          <w:numId w:val="2"/>
        </w:numPr>
        <w:tabs>
          <w:tab w:val="left" w:pos="0"/>
        </w:tabs>
        <w:spacing w:line="360" w:lineRule="auto"/>
        <w:ind w:firstLine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本项目实行单价报价，采购人不承诺具体维修保养次数，以实际发生次数据实结算，供应商报价时应充分将此因素考虑在内。</w:t>
      </w:r>
    </w:p>
    <w:p>
      <w:pPr>
        <w:numPr>
          <w:ilvl w:val="2"/>
          <w:numId w:val="2"/>
        </w:numPr>
        <w:tabs>
          <w:tab w:val="left" w:pos="0"/>
        </w:tabs>
        <w:spacing w:line="360" w:lineRule="auto"/>
        <w:ind w:firstLine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服务期：自合同签订生效之日起一年。</w:t>
      </w:r>
    </w:p>
    <w:p>
      <w:pPr>
        <w:numPr>
          <w:ilvl w:val="2"/>
          <w:numId w:val="2"/>
        </w:numPr>
        <w:tabs>
          <w:tab w:val="left" w:pos="0"/>
        </w:tabs>
        <w:spacing w:line="360" w:lineRule="auto"/>
        <w:ind w:firstLine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本项目（是/否）接受联合体投标：否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6" w:name="_Toc32537_WPSOffice_Level2"/>
      <w:bookmarkStart w:id="7" w:name="_Toc334539183"/>
      <w:bookmarkStart w:id="8" w:name="_Toc16786"/>
      <w:bookmarkStart w:id="9" w:name="_Toc17568_WPSOffice_Level2"/>
      <w:bookmarkStart w:id="10" w:name="_Toc11080"/>
      <w:bookmarkStart w:id="11" w:name="_Toc13652"/>
      <w:bookmarkStart w:id="12" w:name="_Toc973"/>
      <w:bookmarkStart w:id="13" w:name="_Hlk50279855"/>
      <w:r>
        <w:rPr>
          <w:rFonts w:hint="eastAsia" w:ascii="宋体" w:hAnsi="宋体" w:eastAsia="宋体" w:cs="宋体"/>
          <w:sz w:val="21"/>
          <w:szCs w:val="21"/>
        </w:rPr>
        <w:t>资格要求</w:t>
      </w:r>
      <w:bookmarkEnd w:id="6"/>
      <w:bookmarkEnd w:id="7"/>
      <w:bookmarkEnd w:id="8"/>
      <w:bookmarkEnd w:id="9"/>
      <w:bookmarkEnd w:id="10"/>
      <w:bookmarkEnd w:id="11"/>
      <w:bookmarkEnd w:id="12"/>
    </w:p>
    <w:bookmarkEnd w:id="1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bookmarkStart w:id="14" w:name="_Toc334539184"/>
      <w:bookmarkStart w:id="15" w:name="_Toc25182_WPSOffice_Level2"/>
      <w:bookmarkStart w:id="16" w:name="_Toc25251"/>
      <w:bookmarkStart w:id="17" w:name="_Toc6432_WPSOffice_Level2"/>
      <w:bookmarkStart w:id="18" w:name="_Toc31156"/>
      <w:bookmarkStart w:id="19" w:name="_Toc13954"/>
      <w:bookmarkStart w:id="20" w:name="_Toc334539185"/>
      <w:r>
        <w:rPr>
          <w:rFonts w:hint="eastAsia" w:ascii="宋体" w:hAnsi="宋体" w:eastAsia="宋体" w:cs="宋体"/>
          <w:szCs w:val="24"/>
        </w:rPr>
        <w:t>1.</w:t>
      </w:r>
      <w:r>
        <w:rPr>
          <w:rFonts w:hint="eastAsia" w:ascii="宋体" w:hAnsi="宋体" w:eastAsia="宋体" w:cs="宋体"/>
          <w:szCs w:val="24"/>
          <w:lang w:val="en-US" w:eastAsia="zh-CN"/>
        </w:rPr>
        <w:t>供应商应满足以下</w:t>
      </w:r>
      <w:r>
        <w:rPr>
          <w:rFonts w:hint="eastAsia" w:ascii="宋体" w:hAnsi="宋体" w:eastAsia="宋体" w:cs="宋体"/>
          <w:szCs w:val="24"/>
        </w:rPr>
        <w:t>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bookmarkStart w:id="21" w:name="_Toc28359091"/>
      <w:bookmarkStart w:id="22" w:name="_Toc28359014"/>
      <w:r>
        <w:rPr>
          <w:rFonts w:hint="eastAsia" w:ascii="宋体" w:hAnsi="宋体" w:eastAsia="宋体" w:cs="宋体"/>
          <w:szCs w:val="24"/>
        </w:rPr>
        <w:t>（1）具有独立承担民事责任的能力；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（2）具有良好的商业信誉和健全的财务会计制度；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（3）具有履行合同所必需的设备和专业技术能力；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（4）有依法缴纳税收和社会保障资金的良好记录；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（5）参加采购活动前三年内，在经营活动中没有重大违法记录；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（6）法律、行政法规规定的其他条件。</w:t>
      </w:r>
    </w:p>
    <w:bookmarkEnd w:id="21"/>
    <w:bookmarkEnd w:id="2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2、单位负责人为同一人或者存在直接控股、管理关系的不同供应商，不得参加本项目同一合同项下的采购活动。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3、为本采购项目提供整体设计、规范编制或者项目管理、监理、检测等服务的，不得再参加本项目的其他招标采购活动。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  <w:highlight w:val="none"/>
        </w:rPr>
      </w:pPr>
      <w:r>
        <w:rPr>
          <w:rFonts w:hint="eastAsia" w:ascii="宋体" w:hAnsi="宋体" w:eastAsia="宋体" w:cs="宋体"/>
          <w:szCs w:val="24"/>
        </w:rPr>
        <w:t>4、未被</w:t>
      </w:r>
      <w:r>
        <w:rPr>
          <w:rFonts w:hint="eastAsia" w:ascii="宋体" w:hAnsi="宋体" w:eastAsia="宋体" w:cs="宋体"/>
          <w:szCs w:val="24"/>
          <w:highlight w:val="none"/>
        </w:rPr>
        <w:t>列入失信被执行人、重大税收违法案件当事人名单，未被列入政府采购严重违法失信行为记录名单。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4"/>
          <w:highlight w:val="none"/>
        </w:rPr>
      </w:pPr>
      <w:r>
        <w:rPr>
          <w:rFonts w:hint="eastAsia" w:ascii="宋体" w:hAnsi="宋体" w:eastAsia="宋体" w:cs="宋体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Cs w:val="24"/>
          <w:highlight w:val="none"/>
        </w:rPr>
        <w:t>、本项目的特定资格要求：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供应商应具备汽车二类维修资质</w:t>
      </w:r>
      <w:r>
        <w:rPr>
          <w:rFonts w:hint="eastAsia" w:ascii="宋体" w:hAnsi="宋体" w:eastAsia="宋体" w:cs="宋体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highlight w:val="none"/>
          <w:lang w:val="en-US" w:eastAsia="zh-CN"/>
        </w:rPr>
        <w:t>提供道路运输经营许可证</w:t>
      </w:r>
      <w:r>
        <w:rPr>
          <w:rFonts w:hint="eastAsia" w:ascii="宋体" w:hAnsi="宋体" w:eastAsia="宋体" w:cs="宋体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23" w:name="_Toc28332"/>
      <w:r>
        <w:rPr>
          <w:rFonts w:hint="eastAsia" w:ascii="宋体" w:hAnsi="宋体" w:eastAsia="宋体" w:cs="宋体"/>
          <w:sz w:val="21"/>
          <w:szCs w:val="21"/>
        </w:rPr>
        <w:t>采购文件的</w:t>
      </w:r>
      <w:bookmarkEnd w:id="14"/>
      <w:r>
        <w:rPr>
          <w:rFonts w:hint="eastAsia" w:ascii="宋体" w:hAnsi="宋体" w:eastAsia="宋体" w:cs="宋体"/>
          <w:sz w:val="21"/>
          <w:szCs w:val="21"/>
        </w:rPr>
        <w:t>获取</w:t>
      </w:r>
      <w:bookmarkEnd w:id="15"/>
      <w:bookmarkEnd w:id="16"/>
      <w:bookmarkEnd w:id="17"/>
      <w:bookmarkEnd w:id="18"/>
      <w:bookmarkEnd w:id="19"/>
      <w:bookmarkEnd w:id="23"/>
    </w:p>
    <w:p>
      <w:pPr>
        <w:pStyle w:val="9"/>
        <w:widowControl/>
        <w:snapToGrid w:val="0"/>
        <w:spacing w:line="400" w:lineRule="exact"/>
        <w:ind w:firstLine="0" w:firstLineChars="0"/>
        <w:rPr>
          <w:rFonts w:hint="eastAsia" w:ascii="宋体" w:hAnsi="宋体" w:cs="宋体"/>
          <w:kern w:val="2"/>
          <w:sz w:val="21"/>
          <w:szCs w:val="24"/>
        </w:rPr>
      </w:pPr>
      <w:bookmarkStart w:id="24" w:name="_Toc16309"/>
      <w:r>
        <w:rPr>
          <w:rFonts w:hint="eastAsia" w:ascii="宋体" w:hAnsi="宋体" w:cs="宋体"/>
          <w:kern w:val="2"/>
          <w:sz w:val="21"/>
          <w:szCs w:val="24"/>
        </w:rPr>
        <w:t>1、 获取时间：</w:t>
      </w:r>
    </w:p>
    <w:p>
      <w:pPr>
        <w:pStyle w:val="9"/>
        <w:widowControl/>
        <w:snapToGrid w:val="0"/>
        <w:spacing w:line="400" w:lineRule="exact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请供应商于</w:t>
      </w:r>
      <w:r>
        <w:rPr>
          <w:rFonts w:hint="eastAsia" w:ascii="宋体" w:hAnsi="宋体" w:cs="宋体"/>
          <w:kern w:val="2"/>
          <w:sz w:val="21"/>
          <w:szCs w:val="24"/>
          <w:u w:val="single"/>
        </w:rPr>
        <w:t>202</w:t>
      </w:r>
      <w:r>
        <w:rPr>
          <w:rFonts w:hint="eastAsia" w:ascii="宋体" w:hAnsi="宋体" w:cs="宋体"/>
          <w:kern w:val="2"/>
          <w:sz w:val="21"/>
          <w:szCs w:val="24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2"/>
          <w:sz w:val="21"/>
          <w:szCs w:val="24"/>
        </w:rPr>
        <w:t>年</w:t>
      </w:r>
      <w:r>
        <w:rPr>
          <w:rFonts w:hint="eastAsia" w:ascii="宋体" w:hAnsi="宋体" w:cs="宋体"/>
          <w:kern w:val="2"/>
          <w:sz w:val="21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kern w:val="2"/>
          <w:sz w:val="21"/>
          <w:szCs w:val="24"/>
        </w:rPr>
        <w:t>月</w:t>
      </w:r>
      <w:r>
        <w:rPr>
          <w:rFonts w:hint="eastAsia" w:ascii="宋体" w:hAnsi="宋体" w:cs="宋体"/>
          <w:kern w:val="2"/>
          <w:sz w:val="21"/>
          <w:szCs w:val="24"/>
          <w:u w:val="single"/>
          <w:lang w:val="en-US" w:eastAsia="zh-CN"/>
        </w:rPr>
        <w:t>04</w:t>
      </w:r>
      <w:r>
        <w:rPr>
          <w:rFonts w:hint="eastAsia" w:ascii="宋体" w:hAnsi="宋体" w:cs="宋体"/>
          <w:kern w:val="2"/>
          <w:sz w:val="21"/>
          <w:szCs w:val="24"/>
        </w:rPr>
        <w:t>日</w:t>
      </w:r>
      <w:r>
        <w:rPr>
          <w:rFonts w:hint="eastAsia" w:ascii="宋体" w:hAnsi="宋体" w:cs="宋体"/>
          <w:kern w:val="2"/>
          <w:sz w:val="21"/>
          <w:szCs w:val="24"/>
          <w:u w:val="single"/>
        </w:rPr>
        <w:t>00</w:t>
      </w:r>
      <w:r>
        <w:rPr>
          <w:rFonts w:hint="eastAsia" w:ascii="宋体" w:hAnsi="宋体" w:cs="宋体"/>
          <w:kern w:val="2"/>
          <w:sz w:val="21"/>
          <w:szCs w:val="24"/>
        </w:rPr>
        <w:t>时</w:t>
      </w:r>
      <w:r>
        <w:rPr>
          <w:rFonts w:hint="eastAsia" w:ascii="宋体" w:hAnsi="宋体" w:cs="宋体"/>
          <w:kern w:val="2"/>
          <w:sz w:val="21"/>
          <w:szCs w:val="24"/>
          <w:u w:val="single"/>
        </w:rPr>
        <w:t>00</w:t>
      </w:r>
      <w:r>
        <w:rPr>
          <w:rFonts w:hint="eastAsia" w:ascii="宋体" w:hAnsi="宋体" w:cs="宋体"/>
          <w:kern w:val="2"/>
          <w:sz w:val="21"/>
          <w:szCs w:val="24"/>
        </w:rPr>
        <w:t>分至</w:t>
      </w:r>
      <w:r>
        <w:rPr>
          <w:rFonts w:hint="eastAsia" w:ascii="宋体" w:hAnsi="宋体" w:cs="宋体"/>
          <w:kern w:val="2"/>
          <w:sz w:val="21"/>
          <w:szCs w:val="24"/>
          <w:u w:val="single"/>
        </w:rPr>
        <w:t>202</w:t>
      </w:r>
      <w:r>
        <w:rPr>
          <w:rFonts w:hint="eastAsia" w:ascii="宋体" w:hAnsi="宋体" w:cs="宋体"/>
          <w:kern w:val="2"/>
          <w:sz w:val="21"/>
          <w:szCs w:val="24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2"/>
          <w:sz w:val="21"/>
          <w:szCs w:val="24"/>
        </w:rPr>
        <w:t>年</w:t>
      </w:r>
      <w:r>
        <w:rPr>
          <w:rFonts w:hint="eastAsia" w:ascii="宋体" w:hAnsi="宋体" w:cs="宋体"/>
          <w:kern w:val="2"/>
          <w:sz w:val="21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kern w:val="2"/>
          <w:sz w:val="21"/>
          <w:szCs w:val="24"/>
        </w:rPr>
        <w:t>月</w:t>
      </w:r>
      <w:r>
        <w:rPr>
          <w:rFonts w:hint="eastAsia" w:ascii="宋体" w:hAnsi="宋体" w:cs="宋体"/>
          <w:kern w:val="2"/>
          <w:sz w:val="21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kern w:val="2"/>
          <w:sz w:val="21"/>
          <w:szCs w:val="24"/>
        </w:rPr>
        <w:t>日</w:t>
      </w:r>
      <w:r>
        <w:rPr>
          <w:rFonts w:hint="eastAsia" w:ascii="宋体" w:hAnsi="宋体" w:cs="宋体"/>
          <w:kern w:val="2"/>
          <w:sz w:val="21"/>
          <w:szCs w:val="24"/>
          <w:u w:val="single"/>
        </w:rPr>
        <w:t>23</w:t>
      </w:r>
      <w:r>
        <w:rPr>
          <w:rFonts w:hint="eastAsia" w:ascii="宋体" w:hAnsi="宋体" w:cs="宋体"/>
          <w:kern w:val="2"/>
          <w:sz w:val="21"/>
          <w:szCs w:val="24"/>
        </w:rPr>
        <w:t>时</w:t>
      </w:r>
      <w:r>
        <w:rPr>
          <w:rFonts w:hint="eastAsia" w:ascii="宋体" w:hAnsi="宋体" w:cs="宋体"/>
          <w:kern w:val="2"/>
          <w:sz w:val="21"/>
          <w:szCs w:val="24"/>
          <w:u w:val="single"/>
        </w:rPr>
        <w:t>59</w:t>
      </w:r>
      <w:r>
        <w:rPr>
          <w:rFonts w:hint="eastAsia" w:ascii="宋体" w:hAnsi="宋体" w:cs="宋体"/>
          <w:kern w:val="2"/>
          <w:sz w:val="21"/>
          <w:szCs w:val="24"/>
        </w:rPr>
        <w:t>分（北京时间，下同），通过</w:t>
      </w:r>
      <w:r>
        <w:rPr>
          <w:rFonts w:hint="eastAsia" w:ascii="宋体" w:hAnsi="宋体" w:cs="宋体"/>
          <w:b/>
          <w:bCs/>
          <w:kern w:val="2"/>
          <w:sz w:val="21"/>
          <w:szCs w:val="24"/>
        </w:rPr>
        <w:t>“诚E招电子采购交易平台”（网址：https://www.chengezhao.com/）</w:t>
      </w:r>
      <w:r>
        <w:rPr>
          <w:rFonts w:hint="eastAsia" w:ascii="宋体" w:hAnsi="宋体" w:cs="宋体"/>
          <w:kern w:val="2"/>
          <w:sz w:val="21"/>
          <w:szCs w:val="24"/>
        </w:rPr>
        <w:t>完成本项目文件的购买与下载。</w:t>
      </w:r>
    </w:p>
    <w:p>
      <w:pPr>
        <w:pStyle w:val="9"/>
        <w:widowControl/>
        <w:numPr>
          <w:ilvl w:val="0"/>
          <w:numId w:val="3"/>
        </w:numPr>
        <w:snapToGrid w:val="0"/>
        <w:spacing w:line="400" w:lineRule="exact"/>
        <w:ind w:firstLine="0"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注册：</w:t>
      </w:r>
    </w:p>
    <w:p>
      <w:pPr>
        <w:pStyle w:val="9"/>
        <w:widowControl/>
        <w:snapToGrid w:val="0"/>
        <w:spacing w:line="400" w:lineRule="exact"/>
        <w:ind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输入网址，点击【新用户注册】（注册步骤详见门户网站：【供应商操作指南】-【注册指引】）。登陆账号后点击【常用文件】，下载《供应商&amp;供应商操作手册》。</w:t>
      </w:r>
    </w:p>
    <w:p>
      <w:pPr>
        <w:pStyle w:val="9"/>
        <w:widowControl/>
        <w:numPr>
          <w:ilvl w:val="0"/>
          <w:numId w:val="3"/>
        </w:numPr>
        <w:snapToGrid w:val="0"/>
        <w:spacing w:line="400" w:lineRule="exact"/>
        <w:ind w:firstLine="0"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购买与下载：</w:t>
      </w:r>
    </w:p>
    <w:p>
      <w:pPr>
        <w:pStyle w:val="9"/>
        <w:widowControl/>
        <w:snapToGrid w:val="0"/>
        <w:spacing w:line="400" w:lineRule="exact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注册成功后登录平台，点击【商机发现】，检索本项目并直接支付（无需上传任何材料）。</w:t>
      </w:r>
    </w:p>
    <w:p>
      <w:pPr>
        <w:pStyle w:val="9"/>
        <w:widowControl/>
        <w:numPr>
          <w:ilvl w:val="0"/>
          <w:numId w:val="3"/>
        </w:numPr>
        <w:snapToGrid w:val="0"/>
        <w:spacing w:line="400" w:lineRule="exact"/>
        <w:ind w:firstLine="0"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疑问反馈：具体操作若有疑问，可致电客服热线：020-89524219。服务时间8:30-17:30（工作日）。</w:t>
      </w:r>
    </w:p>
    <w:p>
      <w:pPr>
        <w:pStyle w:val="9"/>
        <w:widowControl/>
        <w:numPr>
          <w:ilvl w:val="0"/>
          <w:numId w:val="3"/>
        </w:numPr>
        <w:snapToGrid w:val="0"/>
        <w:spacing w:line="400" w:lineRule="exact"/>
        <w:ind w:firstLine="0" w:firstLineChars="0"/>
        <w:rPr>
          <w:rFonts w:hint="eastAsia" w:ascii="宋体" w:hAnsi="宋体" w:cs="宋体"/>
          <w:b/>
          <w:bCs/>
          <w:kern w:val="2"/>
          <w:sz w:val="21"/>
          <w:szCs w:val="24"/>
        </w:rPr>
      </w:pPr>
      <w:r>
        <w:rPr>
          <w:rFonts w:hint="eastAsia" w:ascii="宋体" w:hAnsi="宋体" w:cs="宋体"/>
          <w:b/>
          <w:bCs/>
          <w:kern w:val="2"/>
          <w:sz w:val="21"/>
          <w:szCs w:val="24"/>
        </w:rPr>
        <w:t>招标文件费用：</w:t>
      </w:r>
    </w:p>
    <w:p>
      <w:pPr>
        <w:pStyle w:val="9"/>
        <w:widowControl/>
        <w:snapToGrid w:val="0"/>
        <w:spacing w:line="400" w:lineRule="exact"/>
        <w:ind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1）文件费用：每套售价</w:t>
      </w:r>
      <w:r>
        <w:rPr>
          <w:rFonts w:hint="eastAsia" w:ascii="宋体" w:hAnsi="宋体" w:cs="宋体"/>
          <w:kern w:val="2"/>
          <w:sz w:val="21"/>
          <w:szCs w:val="24"/>
          <w:u w:val="single"/>
        </w:rPr>
        <w:t>400</w:t>
      </w:r>
      <w:r>
        <w:rPr>
          <w:rFonts w:hint="eastAsia" w:ascii="宋体" w:hAnsi="宋体" w:cs="宋体"/>
          <w:kern w:val="2"/>
          <w:sz w:val="21"/>
          <w:szCs w:val="24"/>
        </w:rPr>
        <w:t>元人民币，售后不退。</w:t>
      </w:r>
    </w:p>
    <w:p>
      <w:pPr>
        <w:pStyle w:val="9"/>
        <w:widowControl/>
        <w:snapToGrid w:val="0"/>
        <w:spacing w:line="400" w:lineRule="exact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2）支付方式（三选一）：</w:t>
      </w:r>
    </w:p>
    <w:p>
      <w:pPr>
        <w:pStyle w:val="9"/>
        <w:widowControl/>
        <w:snapToGrid w:val="0"/>
        <w:spacing w:line="400" w:lineRule="exact"/>
        <w:ind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①网上支付（微信/支付宝扫码）</w:t>
      </w:r>
    </w:p>
    <w:p>
      <w:pPr>
        <w:pStyle w:val="9"/>
        <w:widowControl/>
        <w:snapToGrid w:val="0"/>
        <w:spacing w:line="400" w:lineRule="exact"/>
        <w:ind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②电汇（须上传汇款凭证）</w:t>
      </w:r>
    </w:p>
    <w:p>
      <w:pPr>
        <w:pStyle w:val="9"/>
        <w:widowControl/>
        <w:snapToGrid w:val="0"/>
        <w:spacing w:line="400" w:lineRule="exact"/>
        <w:rPr>
          <w:rFonts w:hint="eastAsia" w:ascii="宋体" w:hAnsi="宋体" w:cs="宋体"/>
          <w:kern w:val="2"/>
          <w:sz w:val="21"/>
          <w:szCs w:val="24"/>
          <w:lang w:val="zh-CN"/>
        </w:rPr>
      </w:pPr>
      <w:r>
        <w:rPr>
          <w:rFonts w:hint="eastAsia" w:ascii="宋体" w:hAnsi="宋体" w:cs="宋体"/>
          <w:kern w:val="2"/>
          <w:sz w:val="21"/>
          <w:szCs w:val="24"/>
          <w:lang w:val="zh-CN"/>
        </w:rPr>
        <w:t>收款单位名称：公诚管理咨询有限公司</w:t>
      </w:r>
    </w:p>
    <w:p>
      <w:pPr>
        <w:pStyle w:val="9"/>
        <w:widowControl/>
        <w:snapToGrid w:val="0"/>
        <w:spacing w:line="400" w:lineRule="exact"/>
        <w:rPr>
          <w:rFonts w:hint="eastAsia" w:ascii="宋体" w:hAnsi="宋体" w:cs="宋体"/>
          <w:kern w:val="2"/>
          <w:sz w:val="21"/>
          <w:szCs w:val="24"/>
          <w:lang w:val="zh-CN"/>
        </w:rPr>
      </w:pPr>
      <w:r>
        <w:rPr>
          <w:rFonts w:hint="eastAsia" w:ascii="宋体" w:hAnsi="宋体" w:cs="宋体"/>
          <w:kern w:val="2"/>
          <w:sz w:val="21"/>
          <w:szCs w:val="24"/>
          <w:lang w:val="zh-CN"/>
        </w:rPr>
        <w:t>开 户 银  行：中信银行广州花园支行</w:t>
      </w:r>
    </w:p>
    <w:p>
      <w:pPr>
        <w:pStyle w:val="9"/>
        <w:widowControl/>
        <w:snapToGrid w:val="0"/>
        <w:spacing w:line="400" w:lineRule="exact"/>
        <w:rPr>
          <w:rFonts w:hint="eastAsia" w:ascii="宋体" w:hAnsi="宋体" w:cs="宋体"/>
          <w:kern w:val="2"/>
          <w:sz w:val="21"/>
          <w:szCs w:val="24"/>
          <w:lang w:val="zh-CN"/>
        </w:rPr>
      </w:pPr>
      <w:r>
        <w:rPr>
          <w:rFonts w:hint="eastAsia" w:ascii="宋体" w:hAnsi="宋体" w:cs="宋体"/>
          <w:kern w:val="2"/>
          <w:sz w:val="21"/>
          <w:szCs w:val="24"/>
          <w:lang w:val="zh-CN"/>
        </w:rPr>
        <w:t xml:space="preserve">账       </w:t>
      </w:r>
      <w:r>
        <w:rPr>
          <w:rFonts w:hint="eastAsia" w:ascii="宋体" w:hAnsi="宋体" w:cs="宋体"/>
          <w:kern w:val="2"/>
          <w:sz w:val="21"/>
          <w:szCs w:val="24"/>
        </w:rPr>
        <w:t xml:space="preserve"> </w:t>
      </w:r>
      <w:r>
        <w:rPr>
          <w:rFonts w:hint="eastAsia" w:ascii="宋体" w:hAnsi="宋体" w:cs="宋体"/>
          <w:kern w:val="2"/>
          <w:sz w:val="21"/>
          <w:szCs w:val="24"/>
          <w:lang w:val="zh-CN"/>
        </w:rPr>
        <w:t>号：3110910037672117506</w:t>
      </w:r>
    </w:p>
    <w:p>
      <w:pPr>
        <w:pStyle w:val="9"/>
        <w:widowControl/>
        <w:snapToGrid w:val="0"/>
        <w:spacing w:line="400" w:lineRule="exact"/>
        <w:ind w:firstLineChars="0"/>
        <w:rPr>
          <w:rFonts w:hint="eastAsia" w:ascii="宋体" w:hAnsi="宋体" w:cs="宋体"/>
          <w:color w:val="000000"/>
          <w:kern w:val="2"/>
          <w:sz w:val="21"/>
          <w:szCs w:val="24"/>
        </w:rPr>
      </w:pPr>
      <w:r>
        <w:rPr>
          <w:rFonts w:hint="eastAsia" w:ascii="宋体" w:hAnsi="宋体" w:cs="宋体"/>
          <w:kern w:val="2"/>
          <w:sz w:val="21"/>
          <w:szCs w:val="24"/>
        </w:rPr>
        <w:t>③钱包支付（点击“钱包管理”，充值后即可</w:t>
      </w:r>
      <w:r>
        <w:rPr>
          <w:rFonts w:hint="eastAsia" w:ascii="宋体" w:hAnsi="宋体" w:cs="宋体"/>
          <w:color w:val="000000"/>
          <w:kern w:val="2"/>
          <w:sz w:val="21"/>
          <w:szCs w:val="24"/>
        </w:rPr>
        <w:t>支付）。支付完成后请及时下载磋商文件。</w:t>
      </w:r>
    </w:p>
    <w:p>
      <w:pPr>
        <w:pStyle w:val="9"/>
        <w:widowControl/>
        <w:numPr>
          <w:ilvl w:val="0"/>
          <w:numId w:val="3"/>
        </w:numPr>
        <w:snapToGrid w:val="0"/>
        <w:spacing w:line="400" w:lineRule="exact"/>
        <w:ind w:firstLine="0" w:firstLineChars="0"/>
        <w:rPr>
          <w:rFonts w:hint="eastAsia" w:ascii="宋体" w:hAnsi="宋体" w:cs="宋体"/>
          <w:b/>
          <w:bCs/>
          <w:kern w:val="2"/>
          <w:sz w:val="21"/>
          <w:szCs w:val="24"/>
        </w:rPr>
      </w:pPr>
      <w:r>
        <w:rPr>
          <w:rFonts w:hint="eastAsia" w:ascii="宋体" w:hAnsi="宋体" w:cs="宋体"/>
          <w:b/>
          <w:bCs/>
          <w:kern w:val="2"/>
          <w:sz w:val="21"/>
          <w:szCs w:val="24"/>
        </w:rPr>
        <w:t>免责声明：</w:t>
      </w:r>
    </w:p>
    <w:p>
      <w:pPr>
        <w:pStyle w:val="9"/>
        <w:widowControl/>
        <w:snapToGrid w:val="0"/>
        <w:spacing w:line="400" w:lineRule="exact"/>
        <w:ind w:firstLineChars="0"/>
        <w:rPr>
          <w:rFonts w:hint="eastAsia" w:ascii="宋体" w:hAnsi="宋体" w:cs="宋体"/>
          <w:kern w:val="2"/>
          <w:sz w:val="21"/>
          <w:szCs w:val="24"/>
        </w:rPr>
      </w:pPr>
      <w:r>
        <w:rPr>
          <w:rFonts w:hint="eastAsia" w:ascii="宋体" w:hAnsi="宋体" w:cs="宋体"/>
          <w:b/>
          <w:bCs/>
          <w:kern w:val="2"/>
          <w:sz w:val="21"/>
          <w:szCs w:val="24"/>
        </w:rPr>
        <w:t>“诚E招电子采购交易平台”（网址：</w:t>
      </w:r>
      <w:r>
        <w:rPr>
          <w:rFonts w:hint="eastAsia" w:ascii="宋体" w:hAnsi="宋体" w:cs="宋体"/>
          <w:b/>
          <w:bCs/>
          <w:kern w:val="2"/>
          <w:sz w:val="21"/>
          <w:szCs w:val="24"/>
        </w:rPr>
        <w:fldChar w:fldCharType="begin"/>
      </w:r>
      <w:r>
        <w:rPr>
          <w:rFonts w:hint="eastAsia" w:ascii="宋体" w:hAnsi="宋体" w:cs="宋体"/>
          <w:b/>
          <w:bCs/>
          <w:kern w:val="2"/>
          <w:sz w:val="21"/>
          <w:szCs w:val="24"/>
        </w:rPr>
        <w:instrText xml:space="preserve"> HYPERLINK "https://www.chengezhao.com/）为本项目报名的唯一渠道，其他平台的报名及支付均属无效。" </w:instrText>
      </w:r>
      <w:r>
        <w:rPr>
          <w:rFonts w:hint="eastAsia" w:ascii="宋体" w:hAnsi="宋体" w:cs="宋体"/>
          <w:b/>
          <w:bCs/>
          <w:kern w:val="2"/>
          <w:sz w:val="21"/>
          <w:szCs w:val="24"/>
        </w:rPr>
        <w:fldChar w:fldCharType="separate"/>
      </w:r>
      <w:r>
        <w:rPr>
          <w:rStyle w:val="8"/>
          <w:rFonts w:hint="eastAsia" w:ascii="宋体" w:hAnsi="宋体" w:cs="宋体"/>
          <w:b/>
          <w:bCs/>
          <w:color w:val="auto"/>
          <w:kern w:val="2"/>
          <w:sz w:val="21"/>
          <w:szCs w:val="24"/>
          <w:u w:val="none"/>
        </w:rPr>
        <w:t>https://www.chengezhao.com/）为本项目获取文件的唯一渠道，其他平台的获取及支付均属无效。</w:t>
      </w:r>
      <w:r>
        <w:rPr>
          <w:rFonts w:hint="eastAsia" w:ascii="宋体" w:hAnsi="宋体" w:cs="宋体"/>
          <w:b/>
          <w:bCs/>
          <w:kern w:val="2"/>
          <w:sz w:val="21"/>
          <w:szCs w:val="24"/>
        </w:rPr>
        <w:fldChar w:fldCharType="end"/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25" w:name="_Toc283"/>
      <w:bookmarkStart w:id="26" w:name="_Toc21209"/>
      <w:bookmarkStart w:id="27" w:name="_Toc29239"/>
      <w:bookmarkStart w:id="28" w:name="_Toc28304_WPSOffice_Level2"/>
      <w:bookmarkStart w:id="29" w:name="_Toc27720_WPSOffice_Level2"/>
      <w:r>
        <w:rPr>
          <w:rFonts w:hint="eastAsia" w:ascii="宋体" w:hAnsi="宋体" w:eastAsia="宋体" w:cs="宋体"/>
          <w:sz w:val="21"/>
          <w:szCs w:val="21"/>
        </w:rPr>
        <w:t>响应文件送达地点及</w:t>
      </w:r>
      <w:bookmarkStart w:id="30" w:name="_Toc276368885"/>
      <w:bookmarkStart w:id="31" w:name="_Toc317262248"/>
      <w:r>
        <w:rPr>
          <w:rFonts w:hint="eastAsia" w:ascii="宋体" w:hAnsi="宋体" w:eastAsia="宋体" w:cs="宋体"/>
          <w:sz w:val="21"/>
          <w:szCs w:val="21"/>
        </w:rPr>
        <w:t>报价截止时间</w:t>
      </w:r>
      <w:bookmarkEnd w:id="20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360" w:lineRule="auto"/>
        <w:rPr>
          <w:rFonts w:hint="eastAsia" w:ascii="宋体" w:hAnsi="宋体" w:cs="宋体"/>
          <w:szCs w:val="21"/>
          <w:highlight w:val="yellow"/>
          <w:lang w:val="zh-CN"/>
        </w:rPr>
      </w:pPr>
      <w:bookmarkStart w:id="32" w:name="_Toc259028276"/>
      <w:bookmarkStart w:id="33" w:name="_Toc334539186"/>
      <w:r>
        <w:rPr>
          <w:rFonts w:hint="eastAsia" w:ascii="宋体" w:hAnsi="宋体" w:cs="宋体"/>
          <w:szCs w:val="21"/>
          <w:lang w:val="zh-CN"/>
        </w:rPr>
        <w:t>送达地点：</w:t>
      </w:r>
      <w:r>
        <w:rPr>
          <w:rFonts w:hint="eastAsia" w:ascii="宋体" w:hAnsi="宋体" w:cs="宋体"/>
          <w:szCs w:val="21"/>
          <w:u w:val="single"/>
          <w:lang w:val="zh-CN"/>
        </w:rPr>
        <w:t>荆州市沙市区荆州机场航站楼一楼国安办公室</w:t>
      </w:r>
    </w:p>
    <w:p>
      <w:pPr>
        <w:spacing w:line="360" w:lineRule="auto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送达截止时间：</w:t>
      </w:r>
      <w:r>
        <w:rPr>
          <w:rFonts w:hint="eastAsia" w:ascii="宋体" w:hAnsi="宋体" w:cs="宋体"/>
          <w:b/>
          <w:bCs/>
          <w:szCs w:val="21"/>
          <w:lang w:val="zh-CN"/>
        </w:rPr>
        <w:t>20</w:t>
      </w:r>
      <w:r>
        <w:rPr>
          <w:rFonts w:hint="eastAsia" w:ascii="宋体" w:hAnsi="宋体" w:cs="宋体"/>
          <w:b/>
          <w:bCs/>
          <w:szCs w:val="21"/>
        </w:rPr>
        <w:t>2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  <w:lang w:val="zh-CN"/>
        </w:rPr>
        <w:t>年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  <w:lang w:val="zh-CN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16</w:t>
      </w:r>
      <w:r>
        <w:rPr>
          <w:rFonts w:hint="eastAsia" w:ascii="宋体" w:hAnsi="宋体" w:cs="宋体"/>
          <w:b/>
          <w:bCs/>
          <w:szCs w:val="21"/>
          <w:lang w:val="zh-CN"/>
        </w:rPr>
        <w:t>日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下午14</w:t>
      </w:r>
      <w:r>
        <w:rPr>
          <w:rFonts w:hint="eastAsia" w:ascii="宋体" w:hAnsi="宋体" w:cs="宋体"/>
          <w:b/>
          <w:bCs/>
          <w:szCs w:val="21"/>
        </w:rPr>
        <w:t>时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0</w:t>
      </w:r>
      <w:r>
        <w:rPr>
          <w:rFonts w:hint="eastAsia" w:ascii="宋体" w:hAnsi="宋体" w:cs="宋体"/>
          <w:b/>
          <w:bCs/>
          <w:szCs w:val="21"/>
        </w:rPr>
        <w:t>0分</w:t>
      </w:r>
      <w:r>
        <w:rPr>
          <w:rFonts w:hint="eastAsia" w:ascii="宋体" w:hAnsi="宋体" w:cs="宋体"/>
          <w:szCs w:val="21"/>
          <w:lang w:val="zh-CN"/>
        </w:rPr>
        <w:t>（北京时间）</w:t>
      </w:r>
    </w:p>
    <w:p>
      <w:pPr>
        <w:spacing w:line="360" w:lineRule="auto"/>
        <w:rPr>
          <w:rFonts w:hint="eastAsia" w:ascii="宋体" w:hAnsi="宋体" w:cs="宋体"/>
          <w:b/>
          <w:bCs/>
          <w:lang w:val="zh-CN"/>
        </w:rPr>
      </w:pPr>
      <w:r>
        <w:rPr>
          <w:rFonts w:hint="eastAsia" w:ascii="宋体" w:hAnsi="宋体" w:cs="宋体"/>
          <w:szCs w:val="21"/>
        </w:rPr>
        <w:t>接收文件的时间：截止时间前1小时内接收文件。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34" w:name="_Toc26131"/>
      <w:bookmarkStart w:id="35" w:name="_Toc13778"/>
      <w:bookmarkStart w:id="36" w:name="_Toc2499_WPSOffice_Level2"/>
      <w:bookmarkStart w:id="37" w:name="_Toc25073"/>
      <w:bookmarkStart w:id="38" w:name="_Toc31758"/>
      <w:bookmarkStart w:id="39" w:name="_Toc26215_WPSOffice_Level2"/>
      <w:r>
        <w:rPr>
          <w:rFonts w:hint="eastAsia" w:ascii="宋体" w:hAnsi="宋体" w:eastAsia="宋体" w:cs="宋体"/>
          <w:sz w:val="21"/>
          <w:szCs w:val="21"/>
        </w:rPr>
        <w:t>磋商地点</w:t>
      </w:r>
      <w:bookmarkEnd w:id="32"/>
      <w:r>
        <w:rPr>
          <w:rFonts w:hint="eastAsia" w:ascii="宋体" w:hAnsi="宋体" w:eastAsia="宋体" w:cs="宋体"/>
          <w:sz w:val="21"/>
          <w:szCs w:val="21"/>
        </w:rPr>
        <w:t>及时间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spacing w:line="360" w:lineRule="auto"/>
        <w:rPr>
          <w:rFonts w:hint="eastAsia" w:ascii="宋体" w:hAnsi="宋体" w:cs="宋体"/>
          <w:szCs w:val="21"/>
          <w:highlight w:val="yellow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地</w:t>
      </w:r>
      <w:r>
        <w:rPr>
          <w:rFonts w:hint="eastAsia"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  <w:lang w:val="zh-CN"/>
        </w:rPr>
        <w:t>点：</w:t>
      </w:r>
      <w:r>
        <w:rPr>
          <w:rFonts w:hint="eastAsia" w:ascii="宋体" w:hAnsi="宋体" w:cs="宋体"/>
          <w:szCs w:val="21"/>
          <w:u w:val="single"/>
          <w:lang w:val="zh-CN"/>
        </w:rPr>
        <w:t>荆州市沙市区荆州机场航站楼一楼国安办公室</w:t>
      </w:r>
    </w:p>
    <w:p>
      <w:pPr>
        <w:spacing w:line="360" w:lineRule="auto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截止时间：</w:t>
      </w:r>
      <w:r>
        <w:rPr>
          <w:rFonts w:hint="eastAsia" w:ascii="宋体" w:hAnsi="宋体" w:cs="宋体"/>
          <w:b/>
          <w:bCs/>
          <w:szCs w:val="21"/>
          <w:lang w:val="zh-CN"/>
        </w:rPr>
        <w:t>20</w:t>
      </w:r>
      <w:r>
        <w:rPr>
          <w:rFonts w:hint="eastAsia" w:ascii="宋体" w:hAnsi="宋体" w:cs="宋体"/>
          <w:b/>
          <w:bCs/>
          <w:szCs w:val="21"/>
        </w:rPr>
        <w:t>2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  <w:lang w:val="zh-CN"/>
        </w:rPr>
        <w:t>年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  <w:lang w:val="zh-CN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16</w:t>
      </w:r>
      <w:r>
        <w:rPr>
          <w:rFonts w:hint="eastAsia" w:ascii="宋体" w:hAnsi="宋体" w:cs="宋体"/>
          <w:b/>
          <w:bCs/>
          <w:szCs w:val="21"/>
          <w:lang w:val="zh-CN"/>
        </w:rPr>
        <w:t>日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下午14</w:t>
      </w:r>
      <w:r>
        <w:rPr>
          <w:rFonts w:hint="eastAsia" w:ascii="宋体" w:hAnsi="宋体" w:cs="宋体"/>
          <w:b/>
          <w:bCs/>
          <w:szCs w:val="21"/>
        </w:rPr>
        <w:t>时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0</w:t>
      </w:r>
      <w:r>
        <w:rPr>
          <w:rFonts w:hint="eastAsia" w:ascii="宋体" w:hAnsi="宋体" w:cs="宋体"/>
          <w:b/>
          <w:bCs/>
          <w:szCs w:val="21"/>
        </w:rPr>
        <w:t>0分</w:t>
      </w:r>
      <w:r>
        <w:rPr>
          <w:rFonts w:hint="eastAsia" w:ascii="宋体" w:hAnsi="宋体" w:cs="宋体"/>
          <w:szCs w:val="21"/>
          <w:lang w:val="zh-CN"/>
        </w:rPr>
        <w:t>（北京时间）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参加要求：</w:t>
      </w:r>
      <w:r>
        <w:rPr>
          <w:rFonts w:hint="eastAsia" w:ascii="宋体" w:hAnsi="宋体" w:cs="宋体"/>
          <w:b/>
          <w:bCs/>
          <w:szCs w:val="21"/>
          <w:lang w:val="zh-CN"/>
        </w:rPr>
        <w:t>届时请参加磋商的</w:t>
      </w:r>
      <w:r>
        <w:rPr>
          <w:rFonts w:hint="eastAsia" w:ascii="宋体" w:hAnsi="宋体" w:cs="宋体"/>
          <w:b/>
          <w:bCs/>
          <w:szCs w:val="21"/>
        </w:rPr>
        <w:t>供应商授权代表</w:t>
      </w:r>
      <w:r>
        <w:rPr>
          <w:rFonts w:hint="eastAsia" w:ascii="宋体" w:hAnsi="宋体" w:cs="宋体"/>
          <w:b/>
          <w:bCs/>
          <w:szCs w:val="21"/>
          <w:lang w:val="zh-CN"/>
        </w:rPr>
        <w:t>携本人二代身份证原件及响应文件出席磋商会议</w:t>
      </w:r>
    </w:p>
    <w:p>
      <w:pPr>
        <w:pStyle w:val="5"/>
        <w:numPr>
          <w:ilvl w:val="0"/>
          <w:numId w:val="4"/>
        </w:numPr>
        <w:spacing w:line="480" w:lineRule="auto"/>
        <w:outlineLvl w:val="1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Cs w:val="21"/>
        </w:rPr>
        <w:t xml:space="preserve"> </w:t>
      </w:r>
      <w:bookmarkStart w:id="40" w:name="_Toc906_WPSOffice_Level2"/>
      <w:bookmarkStart w:id="41" w:name="_Toc9877"/>
      <w:bookmarkStart w:id="42" w:name="_Toc15466_WPSOffice_Level2"/>
      <w:r>
        <w:rPr>
          <w:rFonts w:hint="eastAsia" w:ascii="宋体" w:hAnsi="宋体" w:cs="宋体"/>
          <w:b/>
          <w:bCs/>
          <w:szCs w:val="21"/>
        </w:rPr>
        <w:t>公告期限</w:t>
      </w:r>
      <w:bookmarkEnd w:id="40"/>
      <w:bookmarkEnd w:id="41"/>
      <w:bookmarkEnd w:id="42"/>
    </w:p>
    <w:p>
      <w:pPr>
        <w:spacing w:line="360" w:lineRule="auto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Cs w:val="21"/>
        </w:rPr>
        <w:t>202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</w:rPr>
        <w:t>年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  <w:lang w:val="zh-CN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04</w:t>
      </w:r>
      <w:r>
        <w:rPr>
          <w:rFonts w:hint="eastAsia" w:ascii="宋体" w:hAnsi="宋体" w:cs="宋体"/>
          <w:b/>
          <w:bCs/>
          <w:szCs w:val="21"/>
          <w:lang w:val="zh-CN"/>
        </w:rPr>
        <w:t>日</w:t>
      </w:r>
      <w:r>
        <w:rPr>
          <w:rFonts w:hint="eastAsia" w:ascii="宋体" w:hAnsi="宋体" w:cs="宋体"/>
          <w:b/>
          <w:bCs/>
          <w:szCs w:val="21"/>
        </w:rPr>
        <w:t>起至202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</w:rPr>
        <w:t>年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  <w:lang w:val="zh-CN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  <w:lang w:val="zh-CN"/>
        </w:rPr>
        <w:t>日</w:t>
      </w:r>
      <w:r>
        <w:rPr>
          <w:rFonts w:hint="eastAsia" w:ascii="宋体" w:hAnsi="宋体" w:cs="宋体"/>
          <w:b/>
          <w:bCs/>
          <w:szCs w:val="21"/>
          <w:lang w:val="hr-HR"/>
        </w:rPr>
        <w:t>共</w:t>
      </w:r>
      <w:r>
        <w:rPr>
          <w:rFonts w:hint="eastAsia" w:ascii="宋体" w:hAnsi="宋体" w:cs="宋体"/>
          <w:b/>
          <w:bCs/>
          <w:szCs w:val="21"/>
        </w:rPr>
        <w:t>5个工作日</w:t>
      </w:r>
    </w:p>
    <w:p>
      <w:pPr>
        <w:pStyle w:val="4"/>
        <w:numPr>
          <w:ilvl w:val="0"/>
          <w:numId w:val="4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43" w:name="_Toc3608"/>
      <w:bookmarkStart w:id="44" w:name="_Toc259028277"/>
      <w:bookmarkStart w:id="45" w:name="_Toc21345_WPSOffice_Level2"/>
      <w:bookmarkStart w:id="46" w:name="_Toc334539187"/>
      <w:bookmarkStart w:id="47" w:name="_Toc15960"/>
      <w:bookmarkStart w:id="48" w:name="_Toc20572_WPSOffice_Level2"/>
      <w:bookmarkStart w:id="49" w:name="_Toc21911"/>
      <w:bookmarkStart w:id="50" w:name="_Toc2605"/>
      <w:r>
        <w:rPr>
          <w:rFonts w:hint="eastAsia" w:ascii="宋体" w:hAnsi="宋体" w:eastAsia="宋体" w:cs="宋体"/>
          <w:sz w:val="21"/>
          <w:szCs w:val="21"/>
        </w:rPr>
        <w:t>采购人联系方式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bookmarkStart w:id="51" w:name="_Toc6021"/>
      <w:bookmarkStart w:id="52" w:name="_Toc259607751"/>
      <w:bookmarkStart w:id="53" w:name="_Toc276368888"/>
      <w:bookmarkStart w:id="54" w:name="_Toc317262251"/>
      <w:bookmarkStart w:id="55" w:name="_Toc320898024"/>
      <w:bookmarkStart w:id="56" w:name="_Toc334539188"/>
      <w:r>
        <w:rPr>
          <w:rFonts w:hint="eastAsia" w:ascii="宋体" w:hAnsi="宋体" w:cs="宋体"/>
          <w:szCs w:val="21"/>
        </w:rPr>
        <w:t>采 购 人：</w:t>
      </w:r>
      <w:r>
        <w:rPr>
          <w:rFonts w:hint="eastAsia" w:ascii="宋体" w:hAnsi="宋体" w:cs="宋体"/>
          <w:szCs w:val="21"/>
          <w:lang w:eastAsia="zh-CN"/>
        </w:rPr>
        <w:t>荆州机场建设管理有限公司</w:t>
      </w:r>
    </w:p>
    <w:p>
      <w:pPr>
        <w:spacing w:line="360" w:lineRule="auto"/>
        <w:rPr>
          <w:rFonts w:hint="eastAsia" w:ascii="宋体" w:hAnsi="宋体" w:eastAsia="宋体" w:cs="宋体"/>
          <w:szCs w:val="24"/>
          <w:highlight w:val="none"/>
          <w:lang w:val="hr-HR"/>
        </w:rPr>
      </w:pPr>
      <w:r>
        <w:rPr>
          <w:rFonts w:hint="eastAsia" w:ascii="宋体" w:hAnsi="宋体" w:cs="宋体"/>
          <w:szCs w:val="21"/>
          <w:highlight w:val="none"/>
        </w:rPr>
        <w:t>地</w:t>
      </w:r>
      <w:r>
        <w:rPr>
          <w:rFonts w:hint="eastAsia" w:ascii="宋体" w:hAnsi="宋体" w:eastAsia="宋体" w:cs="宋体"/>
          <w:szCs w:val="24"/>
          <w:highlight w:val="none"/>
          <w:lang w:val="hr-HR"/>
        </w:rPr>
        <w:t xml:space="preserve">    址：荆州市沙市区岑河镇附近</w:t>
      </w:r>
    </w:p>
    <w:p>
      <w:pPr>
        <w:spacing w:line="360" w:lineRule="auto"/>
        <w:rPr>
          <w:rFonts w:hint="eastAsia" w:ascii="宋体" w:hAnsi="宋体" w:eastAsia="宋体" w:cs="宋体"/>
          <w:szCs w:val="24"/>
          <w:highlight w:val="none"/>
          <w:lang w:val="hr-HR"/>
        </w:rPr>
      </w:pPr>
      <w:r>
        <w:rPr>
          <w:rFonts w:hint="eastAsia" w:ascii="宋体" w:hAnsi="宋体" w:eastAsia="宋体" w:cs="宋体"/>
          <w:szCs w:val="24"/>
          <w:highlight w:val="none"/>
          <w:lang w:val="hr-HR"/>
        </w:rPr>
        <w:t>采购需求部门联系电话：0716-8999002</w:t>
      </w:r>
    </w:p>
    <w:p>
      <w:pPr>
        <w:spacing w:line="360" w:lineRule="auto"/>
        <w:rPr>
          <w:rFonts w:hint="eastAsia" w:ascii="宋体" w:hAnsi="宋体" w:eastAsia="宋体" w:cs="宋体"/>
          <w:szCs w:val="24"/>
          <w:highlight w:val="none"/>
          <w:lang w:val="hr-HR"/>
        </w:rPr>
      </w:pPr>
      <w:r>
        <w:rPr>
          <w:rFonts w:hint="eastAsia" w:ascii="宋体" w:hAnsi="宋体" w:eastAsia="宋体" w:cs="宋体"/>
          <w:szCs w:val="24"/>
          <w:highlight w:val="none"/>
          <w:lang w:val="hr-HR"/>
        </w:rPr>
        <w:t>招采管理部门联系电话：0716-8999001</w:t>
      </w:r>
    </w:p>
    <w:p>
      <w:pPr>
        <w:spacing w:line="360" w:lineRule="auto"/>
        <w:rPr>
          <w:rFonts w:hint="eastAsia" w:ascii="宋体" w:hAnsi="宋体" w:eastAsia="宋体" w:cs="宋体"/>
          <w:szCs w:val="24"/>
          <w:highlight w:val="none"/>
          <w:lang w:val="hr-HR"/>
        </w:rPr>
      </w:pPr>
      <w:r>
        <w:rPr>
          <w:rFonts w:hint="eastAsia" w:ascii="宋体" w:hAnsi="宋体" w:eastAsia="宋体" w:cs="宋体"/>
          <w:szCs w:val="24"/>
          <w:highlight w:val="none"/>
          <w:lang w:val="hr-HR"/>
        </w:rPr>
        <w:t>采购监督部门联系电话：0716-8999003</w:t>
      </w:r>
    </w:p>
    <w:p>
      <w:pPr>
        <w:pStyle w:val="4"/>
        <w:numPr>
          <w:ilvl w:val="0"/>
          <w:numId w:val="4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57" w:name="_Toc21503"/>
      <w:bookmarkStart w:id="58" w:name="_Toc29950"/>
      <w:bookmarkStart w:id="59" w:name="_Toc9892_WPSOffice_Level2"/>
      <w:bookmarkStart w:id="60" w:name="_Toc23668"/>
      <w:bookmarkStart w:id="61" w:name="_Toc20772_WPSOffice_Level2"/>
      <w:r>
        <w:rPr>
          <w:rFonts w:hint="eastAsia" w:ascii="宋体" w:hAnsi="宋体" w:eastAsia="宋体" w:cs="宋体"/>
          <w:sz w:val="21"/>
          <w:szCs w:val="21"/>
        </w:rPr>
        <w:t>采购代理机构联系方式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spacing w:line="360" w:lineRule="auto"/>
        <w:rPr>
          <w:rFonts w:hint="eastAsia" w:ascii="宋体" w:hAnsi="宋体" w:cs="宋体"/>
          <w:szCs w:val="21"/>
        </w:rPr>
      </w:pPr>
      <w:bookmarkStart w:id="62" w:name="_Toc318643462"/>
      <w:bookmarkStart w:id="63" w:name="_Toc317262253"/>
      <w:bookmarkStart w:id="64" w:name="_Toc334539189"/>
      <w:bookmarkStart w:id="65" w:name="_Toc259028279"/>
      <w:r>
        <w:rPr>
          <w:rFonts w:hint="eastAsia" w:ascii="宋体" w:hAnsi="宋体" w:cs="宋体"/>
          <w:szCs w:val="21"/>
        </w:rPr>
        <w:t>代理机构：公诚管理咨询有限公司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邮    编：430070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    址：</w:t>
      </w:r>
      <w:bookmarkEnd w:id="62"/>
      <w:bookmarkEnd w:id="63"/>
      <w:bookmarkEnd w:id="64"/>
      <w:r>
        <w:rPr>
          <w:rFonts w:hint="eastAsia" w:ascii="宋体" w:hAnsi="宋体" w:cs="宋体"/>
          <w:szCs w:val="21"/>
        </w:rPr>
        <w:t>武汉市洪山区广卓路东湖公馆2栋203室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联 系 人：赵宇、易巍、罗仲夏   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手    机：13871105128</w:t>
      </w:r>
    </w:p>
    <w:bookmarkEnd w:id="65"/>
    <w:p>
      <w:pPr>
        <w:spacing w:line="360" w:lineRule="auto"/>
        <w:rPr>
          <w:rFonts w:hint="eastAsia" w:ascii="宋体" w:hAnsi="宋体" w:cs="宋体"/>
          <w:szCs w:val="21"/>
        </w:rPr>
      </w:pPr>
      <w:bookmarkStart w:id="66" w:name="_Toc19200"/>
      <w:bookmarkStart w:id="67" w:name="_Toc334539190"/>
      <w:bookmarkStart w:id="68" w:name="_Toc14150"/>
      <w:r>
        <w:rPr>
          <w:rFonts w:hint="eastAsia" w:ascii="宋体" w:hAnsi="宋体" w:cs="宋体"/>
          <w:szCs w:val="21"/>
          <w:lang w:val="zh-CN"/>
        </w:rPr>
        <w:t>固定电话</w:t>
      </w:r>
      <w:r>
        <w:rPr>
          <w:rFonts w:hint="eastAsia" w:ascii="宋体" w:hAnsi="宋体" w:cs="宋体"/>
          <w:szCs w:val="21"/>
        </w:rPr>
        <w:t>：</w:t>
      </w:r>
      <w:bookmarkStart w:id="69" w:name="_Toc276368891"/>
      <w:r>
        <w:rPr>
          <w:rFonts w:hint="eastAsia" w:ascii="宋体" w:hAnsi="宋体" w:cs="宋体"/>
          <w:szCs w:val="21"/>
        </w:rPr>
        <w:t>027-87500052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电子邮箱</w:t>
      </w:r>
      <w:r>
        <w:rPr>
          <w:rFonts w:hint="eastAsia" w:ascii="宋体" w:hAnsi="宋体" w:cs="宋体"/>
          <w:szCs w:val="21"/>
        </w:rPr>
        <w:t>：zhaoyu6@gcbidding.com</w:t>
      </w:r>
    </w:p>
    <w:bookmarkEnd w:id="69"/>
    <w:p>
      <w:pPr>
        <w:pStyle w:val="4"/>
        <w:numPr>
          <w:ilvl w:val="0"/>
          <w:numId w:val="4"/>
        </w:num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70" w:name="_Toc18857"/>
      <w:bookmarkStart w:id="71" w:name="_Toc9453"/>
      <w:bookmarkStart w:id="72" w:name="_Toc31880"/>
      <w:bookmarkStart w:id="73" w:name="_Toc24978_WPSOffice_Level2"/>
      <w:bookmarkStart w:id="74" w:name="_Toc12613_WPSOffice_Level2"/>
      <w:r>
        <w:rPr>
          <w:rFonts w:hint="eastAsia" w:ascii="宋体" w:hAnsi="宋体" w:eastAsia="宋体" w:cs="宋体"/>
          <w:sz w:val="21"/>
          <w:szCs w:val="21"/>
        </w:rPr>
        <w:t>信息发布媒体</w:t>
      </w:r>
      <w:bookmarkEnd w:id="66"/>
      <w:bookmarkEnd w:id="67"/>
      <w:bookmarkEnd w:id="68"/>
      <w:r>
        <w:rPr>
          <w:rFonts w:hint="eastAsia" w:ascii="宋体" w:hAnsi="宋体" w:eastAsia="宋体" w:cs="宋体"/>
          <w:sz w:val="21"/>
          <w:szCs w:val="21"/>
        </w:rPr>
        <w:t>及发布日期</w:t>
      </w:r>
      <w:bookmarkEnd w:id="70"/>
      <w:bookmarkEnd w:id="71"/>
      <w:bookmarkEnd w:id="72"/>
      <w:bookmarkEnd w:id="73"/>
      <w:bookmarkEnd w:id="74"/>
    </w:p>
    <w:p>
      <w:pPr>
        <w:spacing w:line="400" w:lineRule="exact"/>
        <w:ind w:firstLine="48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本次公告在荆州机场建设管理有限公司官网（http://www.hbjzairport.com/）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《中国招标投标公共服务平台》（网址：http://www.cebpubservice.com/）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《诚E招电子采购交易平台》（http://www.chengezhao.com/）上发布，其他媒体转载无效。本公告在各媒体发布的文本如有不同之处，以在中国招标投标公共服务平台发布的文本为准。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</w:p>
    <w:p>
      <w:pPr>
        <w:spacing w:line="360" w:lineRule="auto"/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荆州机场建设管理有限公司</w:t>
      </w:r>
      <w:r>
        <w:rPr>
          <w:rFonts w:hint="eastAsia" w:ascii="宋体" w:hAnsi="宋体" w:cs="宋体"/>
          <w:szCs w:val="21"/>
        </w:rPr>
        <w:t>/公诚管理咨询有限公司</w:t>
      </w:r>
    </w:p>
    <w:p>
      <w:pPr>
        <w:spacing w:line="360" w:lineRule="auto"/>
        <w:ind w:left="4200" w:leftChars="0" w:firstLine="420" w:firstLineChars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发布日期：</w:t>
      </w:r>
      <w:r>
        <w:rPr>
          <w:rFonts w:hint="eastAsia" w:ascii="宋体" w:hAnsi="宋体" w:cs="宋体"/>
          <w:b/>
          <w:bCs/>
          <w:szCs w:val="21"/>
          <w:u w:val="single"/>
        </w:rPr>
        <w:t>202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</w:rPr>
        <w:t>年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>03</w:t>
      </w:r>
      <w:r>
        <w:rPr>
          <w:rFonts w:hint="eastAsia" w:ascii="宋体" w:hAnsi="宋体" w:cs="宋体"/>
          <w:b/>
          <w:bCs/>
          <w:szCs w:val="21"/>
        </w:rPr>
        <w:t>日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</w:p>
    <w:tbl>
      <w:tblPr>
        <w:tblStyle w:val="6"/>
        <w:tblW w:w="139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30"/>
        <w:gridCol w:w="2"/>
        <w:gridCol w:w="928"/>
        <w:gridCol w:w="4"/>
        <w:gridCol w:w="926"/>
        <w:gridCol w:w="6"/>
        <w:gridCol w:w="924"/>
        <w:gridCol w:w="8"/>
        <w:gridCol w:w="922"/>
        <w:gridCol w:w="10"/>
        <w:gridCol w:w="920"/>
        <w:gridCol w:w="12"/>
        <w:gridCol w:w="918"/>
        <w:gridCol w:w="14"/>
        <w:gridCol w:w="916"/>
        <w:gridCol w:w="16"/>
        <w:gridCol w:w="914"/>
        <w:gridCol w:w="18"/>
        <w:gridCol w:w="912"/>
        <w:gridCol w:w="20"/>
        <w:gridCol w:w="910"/>
        <w:gridCol w:w="22"/>
        <w:gridCol w:w="908"/>
        <w:gridCol w:w="24"/>
        <w:gridCol w:w="906"/>
        <w:gridCol w:w="26"/>
        <w:gridCol w:w="916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168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车型                                  配件名称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丰田荣放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丰田汉兰达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丰田柯斯达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本田风度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五十铃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福特金牛座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长安风骏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南京依维柯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江铃域虎7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秦plus(新能源)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长安CS75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别克GL8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大众帕萨特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吉利博瑞(新能源)</w:t>
            </w:r>
            <w:bookmarkStart w:id="75" w:name="_GoBack"/>
            <w:bookmarkEnd w:id="7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机油格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刹车油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刹车盘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汽油格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防冻液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火花塞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变速箱后油封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变速箱前油封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发动机保养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轮胎保养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变速箱油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180/4L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180/4L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115/升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空调滤清器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空调滤芯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节气门清洗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8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维修保养内容及单价限价（单位：元）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471EB"/>
    <w:multiLevelType w:val="singleLevel"/>
    <w:tmpl w:val="8D7471EB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F6AA30DD"/>
    <w:multiLevelType w:val="singleLevel"/>
    <w:tmpl w:val="F6AA30DD"/>
    <w:lvl w:ilvl="0" w:tentative="0">
      <w:start w:val="6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179B3BE8"/>
    <w:multiLevelType w:val="multilevel"/>
    <w:tmpl w:val="179B3BE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331C36"/>
    <w:multiLevelType w:val="multilevel"/>
    <w:tmpl w:val="4B331C36"/>
    <w:lvl w:ilvl="0" w:tentative="0">
      <w:start w:val="1"/>
      <w:numFmt w:val="japaneseCounting"/>
      <w:lvlText w:val="第%1章"/>
      <w:lvlJc w:val="left"/>
      <w:pPr>
        <w:tabs>
          <w:tab w:val="left" w:pos="1275"/>
        </w:tabs>
        <w:ind w:left="1275" w:hanging="1275"/>
      </w:pPr>
      <w:rPr>
        <w:rFonts w:hint="default"/>
        <w:b/>
        <w:sz w:val="36"/>
        <w:szCs w:val="36"/>
      </w:rPr>
    </w:lvl>
    <w:lvl w:ilvl="1" w:tentative="0">
      <w:start w:val="1"/>
      <w:numFmt w:val="japaneseCounting"/>
      <w:lvlText w:val="%2、"/>
      <w:lvlJc w:val="left"/>
      <w:pPr>
        <w:tabs>
          <w:tab w:val="left" w:pos="420"/>
        </w:tabs>
        <w:ind w:left="420" w:hanging="420"/>
      </w:pPr>
      <w:rPr>
        <w:rFonts w:hint="default"/>
        <w:sz w:val="21"/>
        <w:szCs w:val="21"/>
      </w:rPr>
    </w:lvl>
    <w:lvl w:ilvl="2" w:tentative="0">
      <w:start w:val="1"/>
      <w:numFmt w:val="decimal"/>
      <w:lvlText w:val="%3、"/>
      <w:lvlJc w:val="left"/>
      <w:pPr>
        <w:tabs>
          <w:tab w:val="left" w:pos="420"/>
        </w:tabs>
        <w:ind w:left="0" w:firstLine="420"/>
      </w:pPr>
      <w:rPr>
        <w:rFonts w:hint="default"/>
        <w:b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B0855"/>
    <w:rsid w:val="02594724"/>
    <w:rsid w:val="24D856FD"/>
    <w:rsid w:val="441C14C1"/>
    <w:rsid w:val="4D2158CD"/>
    <w:rsid w:val="60C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"/>
    <w:basedOn w:val="1"/>
    <w:next w:val="1"/>
    <w:uiPriority w:val="0"/>
    <w:pPr>
      <w:spacing w:after="120"/>
    </w:pPr>
  </w:style>
  <w:style w:type="character" w:styleId="8">
    <w:name w:val="Hyperlink"/>
    <w:qFormat/>
    <w:uiPriority w:val="99"/>
    <w:rPr>
      <w:rFonts w:ascii="Tahoma" w:hAnsi="Tahoma"/>
      <w:color w:val="0000FF"/>
      <w:sz w:val="24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2021-11-03T00:58:00Z</dcterms:created>
  <dc:creator>公诚招标赵宇</dc:creator>
  <cp:lastModifiedBy>公诚招标赵宇</cp:lastModifiedBy>
  <dcterms:modified xsi:type="dcterms:W3CDTF">2021-11-03T01:32:34Z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8CCDD33EF6DA4D4297CA127B08A778CF</vt:lpwstr>
  </property>
</Properties>
</file>